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F0F4A" w14:textId="000C179D" w:rsidR="00E90301" w:rsidRPr="00E72108" w:rsidRDefault="000A183A">
      <w:pPr>
        <w:rPr>
          <w:sz w:val="36"/>
          <w:szCs w:val="36"/>
        </w:rPr>
      </w:pPr>
      <w:r w:rsidRPr="00E72108">
        <w:rPr>
          <w:sz w:val="36"/>
          <w:szCs w:val="36"/>
        </w:rPr>
        <w:t>Consultation Response</w:t>
      </w:r>
    </w:p>
    <w:p w14:paraId="14BBBED7" w14:textId="6BAA56A8" w:rsidR="00E72108" w:rsidRPr="00E72108" w:rsidRDefault="00E72108">
      <w:pPr>
        <w:rPr>
          <w:b/>
          <w:bCs/>
          <w:sz w:val="28"/>
          <w:szCs w:val="28"/>
        </w:rPr>
      </w:pPr>
      <w:r w:rsidRPr="00E72108">
        <w:rPr>
          <w:b/>
          <w:bCs/>
          <w:sz w:val="28"/>
          <w:szCs w:val="28"/>
        </w:rPr>
        <w:t>About SIGOMA</w:t>
      </w:r>
      <w:r w:rsidR="00332772">
        <w:rPr>
          <w:b/>
          <w:bCs/>
          <w:sz w:val="28"/>
          <w:szCs w:val="28"/>
        </w:rPr>
        <w:t xml:space="preserve"> (the Special Interest Group of Municipal Authorities)</w:t>
      </w:r>
    </w:p>
    <w:p w14:paraId="51882FAB" w14:textId="78C766B2" w:rsidR="0093394A" w:rsidRDefault="0093394A">
      <w:r>
        <w:t>SIGOMA represents 47 English Councils in Metropolitan Districts and Unitary Authorities around the Country. Typically our councils represent areas that have been the subject of post industrial and maritime decline and face some of the most demanding economic and demographic challenges.</w:t>
      </w:r>
    </w:p>
    <w:p w14:paraId="7CD69908" w14:textId="5678E418" w:rsidR="00D732AC" w:rsidRDefault="0093394A">
      <w:r>
        <w:t xml:space="preserve">This </w:t>
      </w:r>
      <w:r w:rsidR="003A6098">
        <w:t>also applies</w:t>
      </w:r>
      <w:r>
        <w:t xml:space="preserve"> in relation to Child welfare services and demand for high needs provision. SIGOMA share of the under 17 population has remained static </w:t>
      </w:r>
      <w:r w:rsidR="00D955DF">
        <w:t>at around 25.4% since 2013, whilst its share of Children in need</w:t>
      </w:r>
      <w:r w:rsidR="00D955DF">
        <w:rPr>
          <w:rStyle w:val="FootnoteReference"/>
        </w:rPr>
        <w:footnoteReference w:id="1"/>
      </w:r>
      <w:r w:rsidR="00D955DF">
        <w:t xml:space="preserve"> has crept up by fractions of a percentage point each year  and now stands at 31.1%</w:t>
      </w:r>
      <w:r w:rsidR="00D732AC">
        <w:t>.</w:t>
      </w:r>
    </w:p>
    <w:p w14:paraId="037F350E" w14:textId="3A74B8D0" w:rsidR="00A22F6F" w:rsidRPr="00737950" w:rsidRDefault="00A22F6F" w:rsidP="00737950">
      <w:pPr>
        <w:spacing w:after="0"/>
        <w:rPr>
          <w:b/>
          <w:bCs/>
          <w:color w:val="2F5496" w:themeColor="accent1" w:themeShade="BF"/>
        </w:rPr>
      </w:pPr>
      <w:r w:rsidRPr="00737950">
        <w:rPr>
          <w:b/>
          <w:bCs/>
          <w:color w:val="2F5496" w:themeColor="accent1" w:themeShade="BF"/>
        </w:rPr>
        <w:t>Children in Need 2021</w:t>
      </w:r>
    </w:p>
    <w:tbl>
      <w:tblPr>
        <w:tblStyle w:val="GridTable5Dark-Accent1"/>
        <w:tblW w:w="0" w:type="auto"/>
        <w:tblLook w:val="04A0" w:firstRow="1" w:lastRow="0" w:firstColumn="1" w:lastColumn="0" w:noHBand="0" w:noVBand="1"/>
      </w:tblPr>
      <w:tblGrid>
        <w:gridCol w:w="1425"/>
        <w:gridCol w:w="1589"/>
        <w:gridCol w:w="946"/>
        <w:gridCol w:w="984"/>
        <w:gridCol w:w="764"/>
      </w:tblGrid>
      <w:tr w:rsidR="00E753CB" w14:paraId="0206746C" w14:textId="77777777" w:rsidTr="00014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DB6687" w14:textId="77777777" w:rsidR="00E753CB" w:rsidRDefault="00E753CB"/>
        </w:tc>
        <w:tc>
          <w:tcPr>
            <w:tcW w:w="0" w:type="auto"/>
          </w:tcPr>
          <w:p w14:paraId="16BB1A98" w14:textId="77777777" w:rsidR="00E753CB" w:rsidRDefault="00E753CB" w:rsidP="0001473E">
            <w:pPr>
              <w:jc w:val="right"/>
              <w:cnfStyle w:val="100000000000" w:firstRow="1" w:lastRow="0" w:firstColumn="0" w:lastColumn="0" w:oddVBand="0" w:evenVBand="0" w:oddHBand="0" w:evenHBand="0" w:firstRowFirstColumn="0" w:firstRowLastColumn="0" w:lastRowFirstColumn="0" w:lastRowLastColumn="0"/>
            </w:pPr>
            <w:r>
              <w:t xml:space="preserve">U17 </w:t>
            </w:r>
          </w:p>
          <w:p w14:paraId="10F90105" w14:textId="6DE6E9DF" w:rsidR="00E753CB" w:rsidRDefault="00E753CB" w:rsidP="0001473E">
            <w:pPr>
              <w:jc w:val="right"/>
              <w:cnfStyle w:val="100000000000" w:firstRow="1" w:lastRow="0" w:firstColumn="0" w:lastColumn="0" w:oddVBand="0" w:evenVBand="0" w:oddHBand="0" w:evenHBand="0" w:firstRowFirstColumn="0" w:firstRowLastColumn="0" w:lastRowFirstColumn="0" w:lastRowLastColumn="0"/>
            </w:pPr>
            <w:r>
              <w:t>Population No.</w:t>
            </w:r>
          </w:p>
        </w:tc>
        <w:tc>
          <w:tcPr>
            <w:tcW w:w="946" w:type="dxa"/>
          </w:tcPr>
          <w:p w14:paraId="509E2AE6" w14:textId="57FDE237" w:rsidR="00E753CB" w:rsidRDefault="00E753CB" w:rsidP="0001473E">
            <w:pPr>
              <w:jc w:val="right"/>
              <w:cnfStyle w:val="100000000000" w:firstRow="1" w:lastRow="0" w:firstColumn="0" w:lastColumn="0" w:oddVBand="0" w:evenVBand="0" w:oddHBand="0" w:evenHBand="0" w:firstRowFirstColumn="0" w:firstRowLastColumn="0" w:lastRowFirstColumn="0" w:lastRowLastColumn="0"/>
            </w:pPr>
            <w:r>
              <w:t>% Of Total</w:t>
            </w:r>
          </w:p>
        </w:tc>
        <w:tc>
          <w:tcPr>
            <w:tcW w:w="968" w:type="dxa"/>
          </w:tcPr>
          <w:p w14:paraId="381A86AE" w14:textId="5367CFDD" w:rsidR="00E753CB" w:rsidRDefault="00E753CB" w:rsidP="0001473E">
            <w:pPr>
              <w:jc w:val="right"/>
              <w:cnfStyle w:val="100000000000" w:firstRow="1" w:lastRow="0" w:firstColumn="0" w:lastColumn="0" w:oddVBand="0" w:evenVBand="0" w:oddHBand="0" w:evenHBand="0" w:firstRowFirstColumn="0" w:firstRowLastColumn="0" w:lastRowFirstColumn="0" w:lastRowLastColumn="0"/>
            </w:pPr>
            <w:r>
              <w:t xml:space="preserve">Children </w:t>
            </w:r>
          </w:p>
          <w:p w14:paraId="3BA8C43B" w14:textId="2813FD21" w:rsidR="00E753CB" w:rsidRDefault="00E753CB" w:rsidP="0001473E">
            <w:pPr>
              <w:jc w:val="right"/>
              <w:cnfStyle w:val="100000000000" w:firstRow="1" w:lastRow="0" w:firstColumn="0" w:lastColumn="0" w:oddVBand="0" w:evenVBand="0" w:oddHBand="0" w:evenHBand="0" w:firstRowFirstColumn="0" w:firstRowLastColumn="0" w:lastRowFirstColumn="0" w:lastRowLastColumn="0"/>
            </w:pPr>
            <w:r>
              <w:t>in Need No.</w:t>
            </w:r>
          </w:p>
        </w:tc>
        <w:tc>
          <w:tcPr>
            <w:tcW w:w="0" w:type="auto"/>
          </w:tcPr>
          <w:p w14:paraId="427CE6C8" w14:textId="3744F8E7" w:rsidR="00E753CB" w:rsidRDefault="00E753CB" w:rsidP="0001473E">
            <w:pPr>
              <w:jc w:val="right"/>
              <w:cnfStyle w:val="100000000000" w:firstRow="1" w:lastRow="0" w:firstColumn="0" w:lastColumn="0" w:oddVBand="0" w:evenVBand="0" w:oddHBand="0" w:evenHBand="0" w:firstRowFirstColumn="0" w:firstRowLastColumn="0" w:lastRowFirstColumn="0" w:lastRowLastColumn="0"/>
            </w:pPr>
            <w:r>
              <w:t xml:space="preserve">% Of </w:t>
            </w:r>
          </w:p>
          <w:p w14:paraId="547CD3BD" w14:textId="076ED8B9" w:rsidR="00E753CB" w:rsidRDefault="00E753CB" w:rsidP="0001473E">
            <w:pPr>
              <w:jc w:val="right"/>
              <w:cnfStyle w:val="100000000000" w:firstRow="1" w:lastRow="0" w:firstColumn="0" w:lastColumn="0" w:oddVBand="0" w:evenVBand="0" w:oddHBand="0" w:evenHBand="0" w:firstRowFirstColumn="0" w:firstRowLastColumn="0" w:lastRowFirstColumn="0" w:lastRowLastColumn="0"/>
            </w:pPr>
            <w:r>
              <w:t>Total</w:t>
            </w:r>
          </w:p>
        </w:tc>
      </w:tr>
      <w:tr w:rsidR="00E753CB" w14:paraId="50FA2701" w14:textId="77777777" w:rsidTr="00014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AD1685" w14:textId="724FEEDD" w:rsidR="00E753CB" w:rsidRDefault="00E753CB">
            <w:r>
              <w:t>SIGOMA</w:t>
            </w:r>
          </w:p>
        </w:tc>
        <w:tc>
          <w:tcPr>
            <w:tcW w:w="0" w:type="auto"/>
          </w:tcPr>
          <w:p w14:paraId="2745CA81" w14:textId="2E6D3801" w:rsidR="00E753CB" w:rsidRDefault="00E753CB" w:rsidP="0001473E">
            <w:pPr>
              <w:jc w:val="right"/>
              <w:cnfStyle w:val="000000100000" w:firstRow="0" w:lastRow="0" w:firstColumn="0" w:lastColumn="0" w:oddVBand="0" w:evenVBand="0" w:oddHBand="1" w:evenHBand="0" w:firstRowFirstColumn="0" w:firstRowLastColumn="0" w:lastRowFirstColumn="0" w:lastRowLastColumn="0"/>
            </w:pPr>
            <w:r>
              <w:t>3,068,841</w:t>
            </w:r>
          </w:p>
        </w:tc>
        <w:tc>
          <w:tcPr>
            <w:tcW w:w="946" w:type="dxa"/>
          </w:tcPr>
          <w:p w14:paraId="7E5F2D94" w14:textId="051F0E7C" w:rsidR="00E753CB" w:rsidRDefault="00E753CB" w:rsidP="0001473E">
            <w:pPr>
              <w:jc w:val="right"/>
              <w:cnfStyle w:val="000000100000" w:firstRow="0" w:lastRow="0" w:firstColumn="0" w:lastColumn="0" w:oddVBand="0" w:evenVBand="0" w:oddHBand="1" w:evenHBand="0" w:firstRowFirstColumn="0" w:firstRowLastColumn="0" w:lastRowFirstColumn="0" w:lastRowLastColumn="0"/>
            </w:pPr>
            <w:r>
              <w:t>25.3%</w:t>
            </w:r>
          </w:p>
        </w:tc>
        <w:tc>
          <w:tcPr>
            <w:tcW w:w="968" w:type="dxa"/>
          </w:tcPr>
          <w:p w14:paraId="3B768DB5" w14:textId="635992BC" w:rsidR="00E753CB" w:rsidRDefault="00E753CB" w:rsidP="0001473E">
            <w:pPr>
              <w:jc w:val="right"/>
              <w:cnfStyle w:val="000000100000" w:firstRow="0" w:lastRow="0" w:firstColumn="0" w:lastColumn="0" w:oddVBand="0" w:evenVBand="0" w:oddHBand="1" w:evenHBand="0" w:firstRowFirstColumn="0" w:firstRowLastColumn="0" w:lastRowFirstColumn="0" w:lastRowLastColumn="0"/>
            </w:pPr>
            <w:r>
              <w:t>211,415</w:t>
            </w:r>
          </w:p>
        </w:tc>
        <w:tc>
          <w:tcPr>
            <w:tcW w:w="0" w:type="auto"/>
          </w:tcPr>
          <w:p w14:paraId="4E27203C" w14:textId="2EDA9AD3" w:rsidR="00E753CB" w:rsidRDefault="00E753CB" w:rsidP="0001473E">
            <w:pPr>
              <w:jc w:val="right"/>
              <w:cnfStyle w:val="000000100000" w:firstRow="0" w:lastRow="0" w:firstColumn="0" w:lastColumn="0" w:oddVBand="0" w:evenVBand="0" w:oddHBand="1" w:evenHBand="0" w:firstRowFirstColumn="0" w:firstRowLastColumn="0" w:lastRowFirstColumn="0" w:lastRowLastColumn="0"/>
            </w:pPr>
            <w:r>
              <w:t>31.1%</w:t>
            </w:r>
          </w:p>
        </w:tc>
      </w:tr>
      <w:tr w:rsidR="00E753CB" w14:paraId="5551E98D" w14:textId="77777777" w:rsidTr="0001473E">
        <w:tc>
          <w:tcPr>
            <w:cnfStyle w:val="001000000000" w:firstRow="0" w:lastRow="0" w:firstColumn="1" w:lastColumn="0" w:oddVBand="0" w:evenVBand="0" w:oddHBand="0" w:evenHBand="0" w:firstRowFirstColumn="0" w:firstRowLastColumn="0" w:lastRowFirstColumn="0" w:lastRowLastColumn="0"/>
            <w:tcW w:w="0" w:type="auto"/>
          </w:tcPr>
          <w:p w14:paraId="27B736E5" w14:textId="6B7866EF" w:rsidR="00E753CB" w:rsidRDefault="00E753CB">
            <w:r>
              <w:t>Non SIGOMA</w:t>
            </w:r>
          </w:p>
        </w:tc>
        <w:tc>
          <w:tcPr>
            <w:tcW w:w="0" w:type="auto"/>
          </w:tcPr>
          <w:p w14:paraId="3AC1A763" w14:textId="15531A76" w:rsidR="00E753CB" w:rsidRDefault="00E753CB" w:rsidP="0001473E">
            <w:pPr>
              <w:jc w:val="right"/>
              <w:cnfStyle w:val="000000000000" w:firstRow="0" w:lastRow="0" w:firstColumn="0" w:lastColumn="0" w:oddVBand="0" w:evenVBand="0" w:oddHBand="0" w:evenHBand="0" w:firstRowFirstColumn="0" w:firstRowLastColumn="0" w:lastRowFirstColumn="0" w:lastRowLastColumn="0"/>
            </w:pPr>
            <w:r>
              <w:t>9,024,449</w:t>
            </w:r>
          </w:p>
        </w:tc>
        <w:tc>
          <w:tcPr>
            <w:tcW w:w="946" w:type="dxa"/>
          </w:tcPr>
          <w:p w14:paraId="047F9A2F" w14:textId="0CC7CEB5" w:rsidR="00E753CB" w:rsidRDefault="00E753CB" w:rsidP="0001473E">
            <w:pPr>
              <w:jc w:val="right"/>
              <w:cnfStyle w:val="000000000000" w:firstRow="0" w:lastRow="0" w:firstColumn="0" w:lastColumn="0" w:oddVBand="0" w:evenVBand="0" w:oddHBand="0" w:evenHBand="0" w:firstRowFirstColumn="0" w:firstRowLastColumn="0" w:lastRowFirstColumn="0" w:lastRowLastColumn="0"/>
            </w:pPr>
            <w:r>
              <w:t>74.6%</w:t>
            </w:r>
          </w:p>
        </w:tc>
        <w:tc>
          <w:tcPr>
            <w:tcW w:w="968" w:type="dxa"/>
          </w:tcPr>
          <w:p w14:paraId="323F63A6" w14:textId="4B74B257" w:rsidR="00E753CB" w:rsidRDefault="00E753CB" w:rsidP="0001473E">
            <w:pPr>
              <w:jc w:val="right"/>
              <w:cnfStyle w:val="000000000000" w:firstRow="0" w:lastRow="0" w:firstColumn="0" w:lastColumn="0" w:oddVBand="0" w:evenVBand="0" w:oddHBand="0" w:evenHBand="0" w:firstRowFirstColumn="0" w:firstRowLastColumn="0" w:lastRowFirstColumn="0" w:lastRowLastColumn="0"/>
            </w:pPr>
            <w:r>
              <w:t>467,928</w:t>
            </w:r>
          </w:p>
        </w:tc>
        <w:tc>
          <w:tcPr>
            <w:tcW w:w="0" w:type="auto"/>
          </w:tcPr>
          <w:p w14:paraId="44DE933F" w14:textId="225FF6C7" w:rsidR="00E753CB" w:rsidRDefault="00E753CB" w:rsidP="0001473E">
            <w:pPr>
              <w:jc w:val="right"/>
              <w:cnfStyle w:val="000000000000" w:firstRow="0" w:lastRow="0" w:firstColumn="0" w:lastColumn="0" w:oddVBand="0" w:evenVBand="0" w:oddHBand="0" w:evenHBand="0" w:firstRowFirstColumn="0" w:firstRowLastColumn="0" w:lastRowFirstColumn="0" w:lastRowLastColumn="0"/>
            </w:pPr>
            <w:r>
              <w:t>68.9%</w:t>
            </w:r>
          </w:p>
        </w:tc>
      </w:tr>
      <w:tr w:rsidR="00E753CB" w14:paraId="3BA23B5C" w14:textId="77777777" w:rsidTr="00014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79986B" w14:textId="52A28F7B" w:rsidR="00E753CB" w:rsidRDefault="00E753CB">
            <w:r>
              <w:t>England</w:t>
            </w:r>
          </w:p>
        </w:tc>
        <w:tc>
          <w:tcPr>
            <w:tcW w:w="0" w:type="auto"/>
          </w:tcPr>
          <w:p w14:paraId="4DD924AD" w14:textId="6442236F" w:rsidR="00E753CB" w:rsidRDefault="00E753CB" w:rsidP="0001473E">
            <w:pPr>
              <w:jc w:val="right"/>
              <w:cnfStyle w:val="000000100000" w:firstRow="0" w:lastRow="0" w:firstColumn="0" w:lastColumn="0" w:oddVBand="0" w:evenVBand="0" w:oddHBand="1" w:evenHBand="0" w:firstRowFirstColumn="0" w:firstRowLastColumn="0" w:lastRowFirstColumn="0" w:lastRowLastColumn="0"/>
            </w:pPr>
            <w:r>
              <w:t>12,093,290</w:t>
            </w:r>
          </w:p>
        </w:tc>
        <w:tc>
          <w:tcPr>
            <w:tcW w:w="946" w:type="dxa"/>
          </w:tcPr>
          <w:p w14:paraId="584DF949" w14:textId="77777777" w:rsidR="00E753CB" w:rsidRDefault="00E753CB" w:rsidP="0001473E">
            <w:pPr>
              <w:jc w:val="right"/>
              <w:cnfStyle w:val="000000100000" w:firstRow="0" w:lastRow="0" w:firstColumn="0" w:lastColumn="0" w:oddVBand="0" w:evenVBand="0" w:oddHBand="1" w:evenHBand="0" w:firstRowFirstColumn="0" w:firstRowLastColumn="0" w:lastRowFirstColumn="0" w:lastRowLastColumn="0"/>
            </w:pPr>
          </w:p>
        </w:tc>
        <w:tc>
          <w:tcPr>
            <w:tcW w:w="968" w:type="dxa"/>
          </w:tcPr>
          <w:p w14:paraId="1E60D897" w14:textId="087768B1" w:rsidR="00E753CB" w:rsidRDefault="00E753CB" w:rsidP="0001473E">
            <w:pPr>
              <w:jc w:val="right"/>
              <w:cnfStyle w:val="000000100000" w:firstRow="0" w:lastRow="0" w:firstColumn="0" w:lastColumn="0" w:oddVBand="0" w:evenVBand="0" w:oddHBand="1" w:evenHBand="0" w:firstRowFirstColumn="0" w:firstRowLastColumn="0" w:lastRowFirstColumn="0" w:lastRowLastColumn="0"/>
            </w:pPr>
            <w:r>
              <w:t>679,343</w:t>
            </w:r>
          </w:p>
        </w:tc>
        <w:tc>
          <w:tcPr>
            <w:tcW w:w="0" w:type="auto"/>
          </w:tcPr>
          <w:p w14:paraId="0461E73C" w14:textId="77777777" w:rsidR="00E753CB" w:rsidRDefault="00E753CB" w:rsidP="0001473E">
            <w:pPr>
              <w:jc w:val="right"/>
              <w:cnfStyle w:val="000000100000" w:firstRow="0" w:lastRow="0" w:firstColumn="0" w:lastColumn="0" w:oddVBand="0" w:evenVBand="0" w:oddHBand="1" w:evenHBand="0" w:firstRowFirstColumn="0" w:firstRowLastColumn="0" w:lastRowFirstColumn="0" w:lastRowLastColumn="0"/>
            </w:pPr>
          </w:p>
        </w:tc>
      </w:tr>
    </w:tbl>
    <w:p w14:paraId="52435F9B" w14:textId="4D313315" w:rsidR="00D732AC" w:rsidRDefault="00D732AC"/>
    <w:p w14:paraId="73818484" w14:textId="3CEF2247" w:rsidR="008F4DEA" w:rsidRDefault="006820B5">
      <w:r>
        <w:t>Children’s</w:t>
      </w:r>
      <w:r w:rsidR="00D55799">
        <w:t xml:space="preserve"> services statistics show that the number of children </w:t>
      </w:r>
      <w:r w:rsidR="000605F0">
        <w:t xml:space="preserve">in need </w:t>
      </w:r>
      <w:r w:rsidR="00181E87">
        <w:t>has risen marginally but steadily in our authorities</w:t>
      </w:r>
      <w:r w:rsidR="00473175">
        <w:t xml:space="preserve"> up to 2021</w:t>
      </w:r>
      <w:r w:rsidR="000C101F">
        <w:t>.</w:t>
      </w:r>
      <w:r w:rsidR="00473175">
        <w:t xml:space="preserve"> </w:t>
      </w:r>
      <w:r w:rsidR="000C101F">
        <w:t>O</w:t>
      </w:r>
      <w:r w:rsidR="00473175">
        <w:t xml:space="preserve">fficers in the service are bracing themselves </w:t>
      </w:r>
      <w:r w:rsidR="00135137">
        <w:t>for a surge in post-pandemic numbers.</w:t>
      </w:r>
    </w:p>
    <w:p w14:paraId="6358BD1D" w14:textId="1F7FAA85" w:rsidR="00A43195" w:rsidRDefault="004B6728">
      <w:r>
        <w:rPr>
          <w:noProof/>
        </w:rPr>
        <w:drawing>
          <wp:inline distT="0" distB="0" distL="0" distR="0" wp14:anchorId="2A5C325D" wp14:editId="7F42E87F">
            <wp:extent cx="3171825" cy="19066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7356" cy="1909934"/>
                    </a:xfrm>
                    <a:prstGeom prst="rect">
                      <a:avLst/>
                    </a:prstGeom>
                    <a:noFill/>
                  </pic:spPr>
                </pic:pic>
              </a:graphicData>
            </a:graphic>
          </wp:inline>
        </w:drawing>
      </w:r>
    </w:p>
    <w:p w14:paraId="7FBD8309" w14:textId="77777777" w:rsidR="00AB758D" w:rsidRDefault="00AB758D" w:rsidP="00AB758D">
      <w:pPr>
        <w:spacing w:after="0"/>
      </w:pPr>
    </w:p>
    <w:p w14:paraId="1993C2BC" w14:textId="54A64752" w:rsidR="00405962" w:rsidRDefault="006979B5" w:rsidP="00AB758D">
      <w:pPr>
        <w:spacing w:after="0"/>
      </w:pPr>
      <w:r>
        <w:t>Like all other councils, o</w:t>
      </w:r>
      <w:r w:rsidR="00405962">
        <w:t xml:space="preserve">ur councils also </w:t>
      </w:r>
      <w:r w:rsidR="009D1D57">
        <w:t xml:space="preserve">have seen a disproportionate growth in the proportion of their student populations </w:t>
      </w:r>
      <w:r w:rsidR="00CE03AC">
        <w:t xml:space="preserve">receiving SEN support or with a </w:t>
      </w:r>
      <w:r w:rsidR="00AF50F2">
        <w:t>S</w:t>
      </w:r>
      <w:r w:rsidR="00CE03AC">
        <w:t>tatement of needs or EHC</w:t>
      </w:r>
      <w:r w:rsidR="00AF50F2">
        <w:t xml:space="preserve"> plan</w:t>
      </w:r>
      <w:r w:rsidR="002A1288">
        <w:t xml:space="preserve">, around </w:t>
      </w:r>
      <w:r w:rsidR="002909C9">
        <w:t>a</w:t>
      </w:r>
      <w:r w:rsidR="00402EE9">
        <w:t xml:space="preserve"> </w:t>
      </w:r>
      <w:r w:rsidR="002A1288">
        <w:t xml:space="preserve">19% </w:t>
      </w:r>
      <w:r w:rsidR="00A72623">
        <w:t xml:space="preserve">increase in numbers </w:t>
      </w:r>
      <w:r w:rsidR="002A1288">
        <w:t>between 2015-16</w:t>
      </w:r>
      <w:r w:rsidR="0032258C">
        <w:t xml:space="preserve"> and 2021-22</w:t>
      </w:r>
      <w:r w:rsidR="00C1259B">
        <w:rPr>
          <w:rStyle w:val="FootnoteReference"/>
        </w:rPr>
        <w:footnoteReference w:id="2"/>
      </w:r>
      <w:r w:rsidR="00BC584A">
        <w:t xml:space="preserve">. Again our share </w:t>
      </w:r>
      <w:r w:rsidR="00737740">
        <w:t xml:space="preserve">of SEN pupils with SEN as a proportion of the pupil population </w:t>
      </w:r>
      <w:r w:rsidR="00402EE9">
        <w:t>remains</w:t>
      </w:r>
      <w:r w:rsidR="003B0B3B">
        <w:t xml:space="preserve"> significantly higher than the national </w:t>
      </w:r>
      <w:r w:rsidR="00926C95">
        <w:t>average.</w:t>
      </w:r>
    </w:p>
    <w:p w14:paraId="19D23AA8" w14:textId="7A3813B5" w:rsidR="00A72623" w:rsidRDefault="00A72623" w:rsidP="00AB758D">
      <w:pPr>
        <w:spacing w:after="0"/>
      </w:pPr>
    </w:p>
    <w:p w14:paraId="5459048F" w14:textId="7610BAE3" w:rsidR="005A7FC5" w:rsidRDefault="005A7FC5" w:rsidP="00AB758D">
      <w:pPr>
        <w:spacing w:after="0"/>
      </w:pPr>
    </w:p>
    <w:p w14:paraId="2828FAA9" w14:textId="77777777" w:rsidR="00B75E7C" w:rsidRDefault="00B75E7C" w:rsidP="00AB758D">
      <w:pPr>
        <w:spacing w:after="0"/>
      </w:pPr>
    </w:p>
    <w:p w14:paraId="70B11A5B" w14:textId="77777777" w:rsidR="00B75E7C" w:rsidRDefault="00B75E7C" w:rsidP="00AB758D">
      <w:pPr>
        <w:spacing w:after="0"/>
      </w:pPr>
    </w:p>
    <w:p w14:paraId="4F26B3EE" w14:textId="2966812D" w:rsidR="005A7FC5" w:rsidRPr="00B75E7C" w:rsidRDefault="00B75E7C" w:rsidP="00AB758D">
      <w:pPr>
        <w:spacing w:after="0"/>
        <w:rPr>
          <w:b/>
          <w:bCs/>
          <w:color w:val="2F5496" w:themeColor="accent1" w:themeShade="BF"/>
        </w:rPr>
      </w:pPr>
      <w:r w:rsidRPr="00B75E7C">
        <w:rPr>
          <w:b/>
          <w:bCs/>
          <w:color w:val="2F5496" w:themeColor="accent1" w:themeShade="BF"/>
        </w:rPr>
        <w:t>Proportion of Pupils with SEN or EHCP</w:t>
      </w:r>
    </w:p>
    <w:tbl>
      <w:tblPr>
        <w:tblStyle w:val="GridTable5Dark-Accent1"/>
        <w:tblW w:w="0" w:type="auto"/>
        <w:tblLook w:val="04A0" w:firstRow="1" w:lastRow="0" w:firstColumn="1" w:lastColumn="0" w:noHBand="0" w:noVBand="1"/>
      </w:tblPr>
      <w:tblGrid>
        <w:gridCol w:w="999"/>
        <w:gridCol w:w="1217"/>
        <w:gridCol w:w="1488"/>
        <w:gridCol w:w="974"/>
      </w:tblGrid>
      <w:tr w:rsidR="009C75FE" w14:paraId="324DA2CA" w14:textId="77777777" w:rsidTr="00A836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32E3C3" w14:textId="77777777" w:rsidR="009C75FE" w:rsidRDefault="009C75FE" w:rsidP="00AB758D"/>
        </w:tc>
        <w:tc>
          <w:tcPr>
            <w:tcW w:w="0" w:type="auto"/>
          </w:tcPr>
          <w:p w14:paraId="5D389FCC" w14:textId="77777777" w:rsidR="009C75FE" w:rsidRDefault="009C75FE" w:rsidP="005A7FC5">
            <w:pPr>
              <w:jc w:val="right"/>
              <w:cnfStyle w:val="100000000000" w:firstRow="1" w:lastRow="0" w:firstColumn="0" w:lastColumn="0" w:oddVBand="0" w:evenVBand="0" w:oddHBand="0" w:evenHBand="0" w:firstRowFirstColumn="0" w:firstRowLastColumn="0" w:lastRowFirstColumn="0" w:lastRowLastColumn="0"/>
            </w:pPr>
            <w:r>
              <w:t xml:space="preserve">Pupil </w:t>
            </w:r>
          </w:p>
          <w:p w14:paraId="27588B1B" w14:textId="605745BA" w:rsidR="009C75FE" w:rsidRDefault="009C75FE" w:rsidP="005A7FC5">
            <w:pPr>
              <w:jc w:val="right"/>
              <w:cnfStyle w:val="100000000000" w:firstRow="1" w:lastRow="0" w:firstColumn="0" w:lastColumn="0" w:oddVBand="0" w:evenVBand="0" w:oddHBand="0" w:evenHBand="0" w:firstRowFirstColumn="0" w:firstRowLastColumn="0" w:lastRowFirstColumn="0" w:lastRowLastColumn="0"/>
            </w:pPr>
            <w:r>
              <w:t>Population</w:t>
            </w:r>
          </w:p>
        </w:tc>
        <w:tc>
          <w:tcPr>
            <w:tcW w:w="0" w:type="auto"/>
          </w:tcPr>
          <w:p w14:paraId="6695A065" w14:textId="77777777" w:rsidR="009C75FE" w:rsidRDefault="009C75FE" w:rsidP="005A7FC5">
            <w:pPr>
              <w:jc w:val="right"/>
              <w:cnfStyle w:val="100000000000" w:firstRow="1" w:lastRow="0" w:firstColumn="0" w:lastColumn="0" w:oddVBand="0" w:evenVBand="0" w:oddHBand="0" w:evenHBand="0" w:firstRowFirstColumn="0" w:firstRowLastColumn="0" w:lastRowFirstColumn="0" w:lastRowLastColumn="0"/>
            </w:pPr>
            <w:r>
              <w:t>Students with</w:t>
            </w:r>
          </w:p>
          <w:p w14:paraId="0ADD52E5" w14:textId="15518F0D" w:rsidR="009C75FE" w:rsidRDefault="009C75FE" w:rsidP="005A7FC5">
            <w:pPr>
              <w:jc w:val="right"/>
              <w:cnfStyle w:val="100000000000" w:firstRow="1" w:lastRow="0" w:firstColumn="0" w:lastColumn="0" w:oddVBand="0" w:evenVBand="0" w:oddHBand="0" w:evenHBand="0" w:firstRowFirstColumn="0" w:firstRowLastColumn="0" w:lastRowFirstColumn="0" w:lastRowLastColumn="0"/>
            </w:pPr>
            <w:r>
              <w:t>SEN or EHCP</w:t>
            </w:r>
          </w:p>
        </w:tc>
        <w:tc>
          <w:tcPr>
            <w:tcW w:w="0" w:type="auto"/>
          </w:tcPr>
          <w:p w14:paraId="19E989FD" w14:textId="77777777" w:rsidR="009C75FE" w:rsidRDefault="00A8360A" w:rsidP="005A7FC5">
            <w:pPr>
              <w:jc w:val="right"/>
              <w:cnfStyle w:val="100000000000" w:firstRow="1" w:lastRow="0" w:firstColumn="0" w:lastColumn="0" w:oddVBand="0" w:evenVBand="0" w:oddHBand="0" w:evenHBand="0" w:firstRowFirstColumn="0" w:firstRowLastColumn="0" w:lastRowFirstColumn="0" w:lastRowLastColumn="0"/>
              <w:rPr>
                <w:b w:val="0"/>
                <w:bCs w:val="0"/>
              </w:rPr>
            </w:pPr>
            <w:r>
              <w:t>Share of</w:t>
            </w:r>
          </w:p>
          <w:p w14:paraId="67C1C4A0" w14:textId="1584A93B" w:rsidR="00A8360A" w:rsidRDefault="00A8360A" w:rsidP="005A7FC5">
            <w:pPr>
              <w:jc w:val="right"/>
              <w:cnfStyle w:val="100000000000" w:firstRow="1" w:lastRow="0" w:firstColumn="0" w:lastColumn="0" w:oddVBand="0" w:evenVBand="0" w:oddHBand="0" w:evenHBand="0" w:firstRowFirstColumn="0" w:firstRowLastColumn="0" w:lastRowFirstColumn="0" w:lastRowLastColumn="0"/>
            </w:pPr>
            <w:r>
              <w:t>Pop. %</w:t>
            </w:r>
          </w:p>
        </w:tc>
      </w:tr>
      <w:tr w:rsidR="009C75FE" w14:paraId="0320BD36" w14:textId="77777777" w:rsidTr="00A83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6AE1C4" w14:textId="63E3C4B3" w:rsidR="009C75FE" w:rsidRDefault="009C75FE" w:rsidP="00AB758D">
            <w:r>
              <w:t>SIGOMA</w:t>
            </w:r>
          </w:p>
        </w:tc>
        <w:tc>
          <w:tcPr>
            <w:tcW w:w="0" w:type="auto"/>
          </w:tcPr>
          <w:p w14:paraId="0A6419DD" w14:textId="7A3B4141" w:rsidR="009C75FE" w:rsidRDefault="009C75FE" w:rsidP="00153E8F">
            <w:pPr>
              <w:jc w:val="right"/>
              <w:cnfStyle w:val="000000100000" w:firstRow="0" w:lastRow="0" w:firstColumn="0" w:lastColumn="0" w:oddVBand="0" w:evenVBand="0" w:oddHBand="1" w:evenHBand="0" w:firstRowFirstColumn="0" w:firstRowLastColumn="0" w:lastRowFirstColumn="0" w:lastRowLastColumn="0"/>
            </w:pPr>
            <w:r>
              <w:t>2,226,655</w:t>
            </w:r>
          </w:p>
        </w:tc>
        <w:tc>
          <w:tcPr>
            <w:tcW w:w="0" w:type="auto"/>
          </w:tcPr>
          <w:p w14:paraId="3D40D7DA" w14:textId="08C25DDD" w:rsidR="009C75FE" w:rsidRDefault="009C75FE" w:rsidP="00153E8F">
            <w:pPr>
              <w:jc w:val="right"/>
              <w:cnfStyle w:val="000000100000" w:firstRow="0" w:lastRow="0" w:firstColumn="0" w:lastColumn="0" w:oddVBand="0" w:evenVBand="0" w:oddHBand="1" w:evenHBand="0" w:firstRowFirstColumn="0" w:firstRowLastColumn="0" w:lastRowFirstColumn="0" w:lastRowLastColumn="0"/>
            </w:pPr>
            <w:r>
              <w:t>385,512</w:t>
            </w:r>
          </w:p>
        </w:tc>
        <w:tc>
          <w:tcPr>
            <w:tcW w:w="0" w:type="auto"/>
          </w:tcPr>
          <w:p w14:paraId="7BA5923F" w14:textId="15D0D764" w:rsidR="009C75FE" w:rsidRDefault="009C75FE" w:rsidP="00153E8F">
            <w:pPr>
              <w:jc w:val="right"/>
              <w:cnfStyle w:val="000000100000" w:firstRow="0" w:lastRow="0" w:firstColumn="0" w:lastColumn="0" w:oddVBand="0" w:evenVBand="0" w:oddHBand="1" w:evenHBand="0" w:firstRowFirstColumn="0" w:firstRowLastColumn="0" w:lastRowFirstColumn="0" w:lastRowLastColumn="0"/>
            </w:pPr>
            <w:r>
              <w:t>17.3%</w:t>
            </w:r>
          </w:p>
        </w:tc>
      </w:tr>
      <w:tr w:rsidR="009C75FE" w14:paraId="124585D8" w14:textId="77777777" w:rsidTr="00A8360A">
        <w:tc>
          <w:tcPr>
            <w:cnfStyle w:val="001000000000" w:firstRow="0" w:lastRow="0" w:firstColumn="1" w:lastColumn="0" w:oddVBand="0" w:evenVBand="0" w:oddHBand="0" w:evenHBand="0" w:firstRowFirstColumn="0" w:firstRowLastColumn="0" w:lastRowFirstColumn="0" w:lastRowLastColumn="0"/>
            <w:tcW w:w="0" w:type="auto"/>
          </w:tcPr>
          <w:p w14:paraId="1A077E36" w14:textId="7C6AC7E9" w:rsidR="009C75FE" w:rsidRDefault="009C75FE" w:rsidP="00AB758D">
            <w:r>
              <w:t>Others</w:t>
            </w:r>
          </w:p>
        </w:tc>
        <w:tc>
          <w:tcPr>
            <w:tcW w:w="0" w:type="auto"/>
          </w:tcPr>
          <w:p w14:paraId="2C819CEF" w14:textId="343A7E86" w:rsidR="009C75FE" w:rsidRDefault="009C75FE" w:rsidP="00153E8F">
            <w:pPr>
              <w:jc w:val="right"/>
              <w:cnfStyle w:val="000000000000" w:firstRow="0" w:lastRow="0" w:firstColumn="0" w:lastColumn="0" w:oddVBand="0" w:evenVBand="0" w:oddHBand="0" w:evenHBand="0" w:firstRowFirstColumn="0" w:firstRowLastColumn="0" w:lastRowFirstColumn="0" w:lastRowLastColumn="0"/>
            </w:pPr>
            <w:r>
              <w:t>6,191,358</w:t>
            </w:r>
          </w:p>
        </w:tc>
        <w:tc>
          <w:tcPr>
            <w:tcW w:w="0" w:type="auto"/>
          </w:tcPr>
          <w:p w14:paraId="036E59F7" w14:textId="23B55927" w:rsidR="009C75FE" w:rsidRDefault="009C75FE" w:rsidP="00153E8F">
            <w:pPr>
              <w:jc w:val="right"/>
              <w:cnfStyle w:val="000000000000" w:firstRow="0" w:lastRow="0" w:firstColumn="0" w:lastColumn="0" w:oddVBand="0" w:evenVBand="0" w:oddHBand="0" w:evenHBand="0" w:firstRowFirstColumn="0" w:firstRowLastColumn="0" w:lastRowFirstColumn="0" w:lastRowLastColumn="0"/>
            </w:pPr>
            <w:r>
              <w:t>989,233</w:t>
            </w:r>
          </w:p>
        </w:tc>
        <w:tc>
          <w:tcPr>
            <w:tcW w:w="0" w:type="auto"/>
          </w:tcPr>
          <w:p w14:paraId="3B7E03BD" w14:textId="5979FA52" w:rsidR="009C75FE" w:rsidRDefault="009C75FE" w:rsidP="00153E8F">
            <w:pPr>
              <w:jc w:val="right"/>
              <w:cnfStyle w:val="000000000000" w:firstRow="0" w:lastRow="0" w:firstColumn="0" w:lastColumn="0" w:oddVBand="0" w:evenVBand="0" w:oddHBand="0" w:evenHBand="0" w:firstRowFirstColumn="0" w:firstRowLastColumn="0" w:lastRowFirstColumn="0" w:lastRowLastColumn="0"/>
            </w:pPr>
            <w:r>
              <w:t>16.0%</w:t>
            </w:r>
          </w:p>
        </w:tc>
      </w:tr>
      <w:tr w:rsidR="009C75FE" w14:paraId="1B08BA9B" w14:textId="77777777" w:rsidTr="00A83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2C79BA" w14:textId="36A56764" w:rsidR="009C75FE" w:rsidRDefault="009C75FE" w:rsidP="00AB758D">
            <w:r>
              <w:t>National</w:t>
            </w:r>
          </w:p>
        </w:tc>
        <w:tc>
          <w:tcPr>
            <w:tcW w:w="0" w:type="auto"/>
          </w:tcPr>
          <w:p w14:paraId="15468846" w14:textId="4340EB54" w:rsidR="009C75FE" w:rsidRDefault="009C75FE" w:rsidP="00153E8F">
            <w:pPr>
              <w:jc w:val="right"/>
              <w:cnfStyle w:val="000000100000" w:firstRow="0" w:lastRow="0" w:firstColumn="0" w:lastColumn="0" w:oddVBand="0" w:evenVBand="0" w:oddHBand="1" w:evenHBand="0" w:firstRowFirstColumn="0" w:firstRowLastColumn="0" w:lastRowFirstColumn="0" w:lastRowLastColumn="0"/>
            </w:pPr>
            <w:r>
              <w:t>8,418,013</w:t>
            </w:r>
          </w:p>
        </w:tc>
        <w:tc>
          <w:tcPr>
            <w:tcW w:w="0" w:type="auto"/>
          </w:tcPr>
          <w:p w14:paraId="4DE6A5A5" w14:textId="718A5A22" w:rsidR="009C75FE" w:rsidRDefault="009C75FE" w:rsidP="00153E8F">
            <w:pPr>
              <w:jc w:val="right"/>
              <w:cnfStyle w:val="000000100000" w:firstRow="0" w:lastRow="0" w:firstColumn="0" w:lastColumn="0" w:oddVBand="0" w:evenVBand="0" w:oddHBand="1" w:evenHBand="0" w:firstRowFirstColumn="0" w:firstRowLastColumn="0" w:lastRowFirstColumn="0" w:lastRowLastColumn="0"/>
            </w:pPr>
            <w:r>
              <w:t>1,374,745</w:t>
            </w:r>
          </w:p>
        </w:tc>
        <w:tc>
          <w:tcPr>
            <w:tcW w:w="0" w:type="auto"/>
          </w:tcPr>
          <w:p w14:paraId="246D77F8" w14:textId="2E16C35B" w:rsidR="009C75FE" w:rsidRDefault="009C75FE" w:rsidP="00153E8F">
            <w:pPr>
              <w:jc w:val="right"/>
              <w:cnfStyle w:val="000000100000" w:firstRow="0" w:lastRow="0" w:firstColumn="0" w:lastColumn="0" w:oddVBand="0" w:evenVBand="0" w:oddHBand="1" w:evenHBand="0" w:firstRowFirstColumn="0" w:firstRowLastColumn="0" w:lastRowFirstColumn="0" w:lastRowLastColumn="0"/>
            </w:pPr>
            <w:r>
              <w:t>16.3%</w:t>
            </w:r>
          </w:p>
        </w:tc>
      </w:tr>
    </w:tbl>
    <w:p w14:paraId="72220E6E" w14:textId="77777777" w:rsidR="005A7FC5" w:rsidRDefault="005A7FC5" w:rsidP="00AB758D">
      <w:pPr>
        <w:spacing w:after="0"/>
      </w:pPr>
    </w:p>
    <w:p w14:paraId="5B42F186" w14:textId="1AD17FD7" w:rsidR="00A72623" w:rsidRDefault="00476887" w:rsidP="00AB758D">
      <w:pPr>
        <w:spacing w:after="0"/>
      </w:pPr>
      <w:r>
        <w:t>In terms of expenditure, poorer munic</w:t>
      </w:r>
      <w:r w:rsidR="0011149A">
        <w:t>i</w:t>
      </w:r>
      <w:r>
        <w:t xml:space="preserve">pal authorities </w:t>
      </w:r>
      <w:r w:rsidR="0011149A">
        <w:t>have faced the greatest challenges of all in terms of funding cuts since 2010-11.</w:t>
      </w:r>
    </w:p>
    <w:p w14:paraId="66079331" w14:textId="4BA6B5C9" w:rsidR="00F620B7" w:rsidRDefault="00F620B7" w:rsidP="00AB758D">
      <w:pPr>
        <w:spacing w:after="0"/>
      </w:pPr>
    </w:p>
    <w:p w14:paraId="5598CAF1" w14:textId="12338ED3" w:rsidR="00F620B7" w:rsidRDefault="00F620B7" w:rsidP="00AB758D">
      <w:pPr>
        <w:spacing w:after="0"/>
      </w:pPr>
      <w:r>
        <w:t>As the following NAO data</w:t>
      </w:r>
      <w:r>
        <w:rPr>
          <w:rStyle w:val="FootnoteReference"/>
        </w:rPr>
        <w:footnoteReference w:id="3"/>
      </w:r>
      <w:r>
        <w:t xml:space="preserve"> s</w:t>
      </w:r>
      <w:r w:rsidR="00A53D2E">
        <w:t xml:space="preserve">hows, this has been reflected in the very difficult decisions our members have faced and we wonder if the </w:t>
      </w:r>
      <w:r w:rsidR="007C4FFB">
        <w:t>D</w:t>
      </w:r>
      <w:r w:rsidR="00A53D2E">
        <w:t xml:space="preserve">epartment has </w:t>
      </w:r>
      <w:r w:rsidR="00845BFC">
        <w:t xml:space="preserve">a broad </w:t>
      </w:r>
      <w:r w:rsidR="007C4FFB">
        <w:t xml:space="preserve">enough </w:t>
      </w:r>
      <w:r w:rsidR="00845BFC">
        <w:t xml:space="preserve">perspective on how our members have been challenged and how this has </w:t>
      </w:r>
      <w:r w:rsidR="006244E1" w:rsidRPr="006244E1">
        <w:rPr>
          <w:u w:val="single"/>
        </w:rPr>
        <w:t xml:space="preserve">already </w:t>
      </w:r>
      <w:r w:rsidR="00845BFC">
        <w:t>been re</w:t>
      </w:r>
      <w:r w:rsidR="006244E1">
        <w:t>f</w:t>
      </w:r>
      <w:r w:rsidR="00845BFC">
        <w:t>lecte</w:t>
      </w:r>
      <w:r w:rsidR="006244E1">
        <w:t>d in spending decisions including those in SEND</w:t>
      </w:r>
      <w:r w:rsidR="006D66A1">
        <w:t>.</w:t>
      </w:r>
    </w:p>
    <w:p w14:paraId="7F0B5F89" w14:textId="725D123D" w:rsidR="006D66A1" w:rsidRDefault="006D66A1" w:rsidP="00AB758D">
      <w:pPr>
        <w:spacing w:after="0"/>
      </w:pPr>
    </w:p>
    <w:p w14:paraId="77919795" w14:textId="7D8B9D9A" w:rsidR="006D66A1" w:rsidRPr="00333209" w:rsidRDefault="006D66A1" w:rsidP="00AB758D">
      <w:pPr>
        <w:spacing w:after="0"/>
        <w:rPr>
          <w:b/>
          <w:bCs/>
        </w:rPr>
      </w:pPr>
      <w:r w:rsidRPr="00333209">
        <w:rPr>
          <w:b/>
          <w:bCs/>
        </w:rPr>
        <w:t xml:space="preserve">National Audit Office – Real Terms Spending changes </w:t>
      </w:r>
      <w:r w:rsidR="00645436" w:rsidRPr="00333209">
        <w:rPr>
          <w:b/>
          <w:bCs/>
        </w:rPr>
        <w:t>2010-11 to 2019-20</w:t>
      </w:r>
      <w:r w:rsidR="001E4F7E">
        <w:rPr>
          <w:rStyle w:val="FootnoteReference"/>
          <w:b/>
          <w:bCs/>
        </w:rPr>
        <w:footnoteReference w:id="4"/>
      </w:r>
    </w:p>
    <w:p w14:paraId="2CBBA630" w14:textId="35E34652" w:rsidR="00645436" w:rsidRDefault="00645436" w:rsidP="00AB758D">
      <w:pPr>
        <w:spacing w:after="0"/>
      </w:pPr>
    </w:p>
    <w:p w14:paraId="6B0D9991" w14:textId="339456B7" w:rsidR="00645436" w:rsidRDefault="008F239A" w:rsidP="00AB758D">
      <w:pPr>
        <w:spacing w:after="0"/>
      </w:pPr>
      <w:r>
        <w:rPr>
          <w:noProof/>
        </w:rPr>
        <w:drawing>
          <wp:inline distT="0" distB="0" distL="0" distR="0" wp14:anchorId="72CC868B" wp14:editId="7FEBB3FF">
            <wp:extent cx="2779783" cy="23431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6927" cy="2349172"/>
                    </a:xfrm>
                    <a:prstGeom prst="rect">
                      <a:avLst/>
                    </a:prstGeom>
                    <a:noFill/>
                  </pic:spPr>
                </pic:pic>
              </a:graphicData>
            </a:graphic>
          </wp:inline>
        </w:drawing>
      </w:r>
      <w:r>
        <w:rPr>
          <w:noProof/>
        </w:rPr>
        <w:drawing>
          <wp:inline distT="0" distB="0" distL="0" distR="0" wp14:anchorId="1949B8AD" wp14:editId="3754B3E8">
            <wp:extent cx="2779395" cy="238748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6207" cy="2393336"/>
                    </a:xfrm>
                    <a:prstGeom prst="rect">
                      <a:avLst/>
                    </a:prstGeom>
                    <a:noFill/>
                  </pic:spPr>
                </pic:pic>
              </a:graphicData>
            </a:graphic>
          </wp:inline>
        </w:drawing>
      </w:r>
    </w:p>
    <w:p w14:paraId="5CCF8B70" w14:textId="2125232D" w:rsidR="00C656C3" w:rsidRDefault="00C656C3" w:rsidP="00AB758D">
      <w:pPr>
        <w:spacing w:after="0"/>
      </w:pPr>
    </w:p>
    <w:p w14:paraId="28C346DF" w14:textId="7574C334" w:rsidR="00C656C3" w:rsidRDefault="00C656C3" w:rsidP="00AB758D">
      <w:pPr>
        <w:spacing w:after="0"/>
      </w:pPr>
      <w:r w:rsidRPr="001E4F7E">
        <w:t>Th</w:t>
      </w:r>
      <w:r w:rsidR="001E4F7E">
        <w:t xml:space="preserve">e graph </w:t>
      </w:r>
      <w:r w:rsidRPr="001E4F7E">
        <w:t>shows that service spending in England fell by 13.6% over the period</w:t>
      </w:r>
      <w:r w:rsidR="004A20DE" w:rsidRPr="001E4F7E">
        <w:t>. Social services were maintained at a</w:t>
      </w:r>
      <w:r w:rsidR="002E27E8">
        <w:t>n</w:t>
      </w:r>
      <w:r w:rsidR="004A20DE" w:rsidRPr="001E4F7E">
        <w:t xml:space="preserve"> 8.9% real terms </w:t>
      </w:r>
      <w:r w:rsidR="009A080C" w:rsidRPr="001E4F7E">
        <w:t xml:space="preserve">increase by cuts in other services </w:t>
      </w:r>
      <w:r w:rsidR="00AB6D26" w:rsidRPr="001E4F7E">
        <w:t xml:space="preserve">of 32.6%. </w:t>
      </w:r>
      <w:r w:rsidR="00F3237F" w:rsidRPr="001E4F7E">
        <w:t>M</w:t>
      </w:r>
      <w:r w:rsidR="00AB6D26" w:rsidRPr="001E4F7E">
        <w:t xml:space="preserve">etropolitan districts outside London, </w:t>
      </w:r>
      <w:r w:rsidR="00DF6982" w:rsidRPr="001E4F7E">
        <w:t xml:space="preserve">service spending fell by 17.7%. They could only sustain a </w:t>
      </w:r>
      <w:r w:rsidR="00125679" w:rsidRPr="001E4F7E">
        <w:t xml:space="preserve">3.5% (less than half the national average) increase in Social Services </w:t>
      </w:r>
      <w:r w:rsidR="00F136F5" w:rsidRPr="001E4F7E">
        <w:t>and even then sustained a 35.2% cut in other services</w:t>
      </w:r>
      <w:r w:rsidR="008A18A8">
        <w:t xml:space="preserve"> des</w:t>
      </w:r>
      <w:r w:rsidR="000822BA">
        <w:t>p</w:t>
      </w:r>
      <w:r w:rsidR="008A18A8">
        <w:t>ite the fact that they faced the greatest increase in demand led pressures on social care.</w:t>
      </w:r>
    </w:p>
    <w:p w14:paraId="1B718626" w14:textId="6D3414C7" w:rsidR="00AA0C45" w:rsidRDefault="00AA0C45" w:rsidP="00AB758D">
      <w:pPr>
        <w:spacing w:after="0"/>
      </w:pPr>
    </w:p>
    <w:p w14:paraId="020E003F" w14:textId="1B2206DA" w:rsidR="00AA0C45" w:rsidRPr="00380387" w:rsidRDefault="00AA0C45" w:rsidP="00AB758D">
      <w:pPr>
        <w:spacing w:after="0"/>
        <w:rPr>
          <w:b/>
          <w:bCs/>
          <w:sz w:val="28"/>
          <w:szCs w:val="28"/>
        </w:rPr>
      </w:pPr>
      <w:r w:rsidRPr="00380387">
        <w:rPr>
          <w:b/>
          <w:bCs/>
          <w:sz w:val="28"/>
          <w:szCs w:val="28"/>
        </w:rPr>
        <w:t>Response to the Consultation</w:t>
      </w:r>
    </w:p>
    <w:p w14:paraId="036D9A3D" w14:textId="43B20020" w:rsidR="00AA0C45" w:rsidRDefault="00AA0C45" w:rsidP="00AB758D">
      <w:pPr>
        <w:spacing w:after="0"/>
      </w:pPr>
    </w:p>
    <w:p w14:paraId="1EBBB20E" w14:textId="02000A4E" w:rsidR="00E72108" w:rsidRPr="00E72108" w:rsidRDefault="00E72108" w:rsidP="00AB758D">
      <w:pPr>
        <w:spacing w:after="0"/>
        <w:rPr>
          <w:u w:val="single"/>
        </w:rPr>
      </w:pPr>
      <w:r w:rsidRPr="00E72108">
        <w:rPr>
          <w:u w:val="single"/>
        </w:rPr>
        <w:t xml:space="preserve">General </w:t>
      </w:r>
    </w:p>
    <w:p w14:paraId="17F23395" w14:textId="4230D62C" w:rsidR="00AA0C45" w:rsidRDefault="00AA0C45" w:rsidP="00AB758D">
      <w:pPr>
        <w:spacing w:after="0"/>
      </w:pPr>
      <w:r>
        <w:t>Our members broadly welcome the service changes being proposed by the gree</w:t>
      </w:r>
      <w:r w:rsidR="001F3718">
        <w:t>n</w:t>
      </w:r>
    </w:p>
    <w:p w14:paraId="2A32599E" w14:textId="23073037" w:rsidR="003F40F5" w:rsidRDefault="00AA0C45" w:rsidP="00AB758D">
      <w:pPr>
        <w:spacing w:after="0"/>
      </w:pPr>
      <w:r>
        <w:t xml:space="preserve"> </w:t>
      </w:r>
      <w:r w:rsidR="0061477A">
        <w:t>P</w:t>
      </w:r>
      <w:r>
        <w:t>aper</w:t>
      </w:r>
      <w:r w:rsidR="0061477A">
        <w:t xml:space="preserve">, as did the Association of Directors of </w:t>
      </w:r>
      <w:r w:rsidR="000E7DEC">
        <w:t>Children’s</w:t>
      </w:r>
      <w:r w:rsidR="0061477A">
        <w:t xml:space="preserve"> Se</w:t>
      </w:r>
      <w:r w:rsidR="000E7DEC">
        <w:t>r</w:t>
      </w:r>
      <w:r w:rsidR="0061477A">
        <w:t>vices</w:t>
      </w:r>
      <w:r w:rsidR="000E7DEC">
        <w:t>. Like them</w:t>
      </w:r>
      <w:r w:rsidR="00380387">
        <w:t>,</w:t>
      </w:r>
      <w:r w:rsidR="000E7DEC">
        <w:t xml:space="preserve"> we look forward to further devel</w:t>
      </w:r>
      <w:r w:rsidR="002D4023">
        <w:t xml:space="preserve">opment of the suggested changes. </w:t>
      </w:r>
      <w:r w:rsidR="003F40F5">
        <w:t xml:space="preserve">In </w:t>
      </w:r>
      <w:r w:rsidR="00940430">
        <w:t xml:space="preserve">expanding </w:t>
      </w:r>
      <w:r w:rsidR="003F40F5">
        <w:t>this development the Department should have consideration for:</w:t>
      </w:r>
    </w:p>
    <w:p w14:paraId="4D943FB5" w14:textId="77777777" w:rsidR="00BE65F7" w:rsidRDefault="00BE65F7" w:rsidP="00AB758D">
      <w:pPr>
        <w:spacing w:after="0"/>
      </w:pPr>
    </w:p>
    <w:p w14:paraId="2FCFDA22" w14:textId="7BB190DD" w:rsidR="00AA0C45" w:rsidRDefault="00BE65F7" w:rsidP="00F06776">
      <w:pPr>
        <w:pStyle w:val="ListParagraph"/>
        <w:numPr>
          <w:ilvl w:val="0"/>
          <w:numId w:val="1"/>
        </w:numPr>
        <w:spacing w:after="0"/>
      </w:pPr>
      <w:r>
        <w:t>The varying levels of access to alternative provision across the country</w:t>
      </w:r>
      <w:r w:rsidR="005524AB">
        <w:t xml:space="preserve"> </w:t>
      </w:r>
    </w:p>
    <w:p w14:paraId="660F77ED" w14:textId="138628D4" w:rsidR="00974436" w:rsidRDefault="00974436" w:rsidP="00F06776">
      <w:pPr>
        <w:pStyle w:val="ListParagraph"/>
        <w:numPr>
          <w:ilvl w:val="0"/>
          <w:numId w:val="1"/>
        </w:numPr>
        <w:spacing w:after="0"/>
      </w:pPr>
      <w:r>
        <w:lastRenderedPageBreak/>
        <w:t>The standard or baseline</w:t>
      </w:r>
      <w:r w:rsidR="00AA7350">
        <w:t>s</w:t>
      </w:r>
      <w:r>
        <w:t xml:space="preserve"> of such provision and its cost</w:t>
      </w:r>
    </w:p>
    <w:p w14:paraId="147280CC" w14:textId="77777777" w:rsidR="007D2732" w:rsidRDefault="00E42FEA" w:rsidP="00F06776">
      <w:pPr>
        <w:pStyle w:val="ListParagraph"/>
        <w:numPr>
          <w:ilvl w:val="0"/>
          <w:numId w:val="1"/>
        </w:numPr>
        <w:spacing w:after="0"/>
      </w:pPr>
      <w:r>
        <w:t xml:space="preserve">The standards required </w:t>
      </w:r>
      <w:r w:rsidR="007D2732">
        <w:t>for SEN provision in mainstream schools</w:t>
      </w:r>
    </w:p>
    <w:p w14:paraId="3BAC67B6" w14:textId="77777777" w:rsidR="00A00463" w:rsidRDefault="007D2732" w:rsidP="00F06776">
      <w:pPr>
        <w:pStyle w:val="ListParagraph"/>
        <w:numPr>
          <w:ilvl w:val="0"/>
          <w:numId w:val="1"/>
        </w:numPr>
        <w:spacing w:after="0"/>
      </w:pPr>
      <w:r>
        <w:t xml:space="preserve">The time needed to transition to the </w:t>
      </w:r>
      <w:r w:rsidR="00A00463">
        <w:t>proposals</w:t>
      </w:r>
    </w:p>
    <w:p w14:paraId="65A4AEC1" w14:textId="77777777" w:rsidR="00A00463" w:rsidRDefault="00A00463" w:rsidP="00AB758D">
      <w:pPr>
        <w:spacing w:after="0"/>
      </w:pPr>
    </w:p>
    <w:p w14:paraId="06F3B225" w14:textId="77777777" w:rsidR="00E72108" w:rsidRDefault="00E72108" w:rsidP="00AB758D">
      <w:pPr>
        <w:spacing w:after="0"/>
      </w:pPr>
    </w:p>
    <w:p w14:paraId="5C807F4A" w14:textId="4E05F56E" w:rsidR="003C4E89" w:rsidRPr="0089587C" w:rsidRDefault="00E72108" w:rsidP="001F2ED5">
      <w:pPr>
        <w:spacing w:after="0"/>
        <w:rPr>
          <w:b/>
          <w:bCs/>
        </w:rPr>
      </w:pPr>
      <w:r>
        <w:rPr>
          <w:b/>
          <w:bCs/>
        </w:rPr>
        <w:t>Q</w:t>
      </w:r>
      <w:r w:rsidR="003C4E89" w:rsidRPr="0089587C">
        <w:rPr>
          <w:b/>
          <w:bCs/>
        </w:rPr>
        <w:t>18.How can we best develop a national framework for funding bands and tariffs to</w:t>
      </w:r>
    </w:p>
    <w:p w14:paraId="48A026AE" w14:textId="13C71D6F" w:rsidR="003C4E89" w:rsidRPr="0089587C" w:rsidRDefault="003C4E89" w:rsidP="001F2ED5">
      <w:pPr>
        <w:spacing w:after="0"/>
        <w:rPr>
          <w:b/>
          <w:bCs/>
        </w:rPr>
      </w:pPr>
      <w:r w:rsidRPr="0089587C">
        <w:rPr>
          <w:b/>
          <w:bCs/>
        </w:rPr>
        <w:t>achieve ou</w:t>
      </w:r>
      <w:r w:rsidR="0077609A">
        <w:rPr>
          <w:b/>
          <w:bCs/>
        </w:rPr>
        <w:t xml:space="preserve">r </w:t>
      </w:r>
      <w:r w:rsidRPr="0089587C">
        <w:rPr>
          <w:b/>
          <w:bCs/>
        </w:rPr>
        <w:t>objectives and mitigate unintended consequences and risks?</w:t>
      </w:r>
    </w:p>
    <w:p w14:paraId="42F8B129" w14:textId="296769EF" w:rsidR="003C4E89" w:rsidRDefault="00841D60" w:rsidP="003C4E89">
      <w:r w:rsidRPr="006B1BAE">
        <w:t>The department has already referred t</w:t>
      </w:r>
      <w:r w:rsidR="007D4C49" w:rsidRPr="006B1BAE">
        <w:t xml:space="preserve">o the work done by councils in this area and therefore development should be undertaken </w:t>
      </w:r>
      <w:r w:rsidR="006B1BAE" w:rsidRPr="006B1BAE">
        <w:t>in close consultation with Councils and the</w:t>
      </w:r>
      <w:r w:rsidR="006B1BAE">
        <w:t xml:space="preserve"> LGA</w:t>
      </w:r>
      <w:r w:rsidR="00E70B79">
        <w:t>.</w:t>
      </w:r>
      <w:r w:rsidR="00866B8D">
        <w:t xml:space="preserve"> The Department should recognise that Counci</w:t>
      </w:r>
      <w:r w:rsidR="006726C3">
        <w:t>ls occasionally have to react in real-time to placement issues</w:t>
      </w:r>
      <w:r w:rsidR="00FD5D20">
        <w:t>, therefore there should be flexibility when placements have to be made during the year</w:t>
      </w:r>
      <w:r w:rsidR="00BE2F7A">
        <w:t>.</w:t>
      </w:r>
      <w:r w:rsidR="001A3480">
        <w:t xml:space="preserve"> Any proposed structure should be publicised well in advance (at least a year) so that the market available to each council can be established.</w:t>
      </w:r>
    </w:p>
    <w:p w14:paraId="11F1747A" w14:textId="55A55B72" w:rsidR="00A87D28" w:rsidRPr="00FF251F" w:rsidRDefault="00E72108" w:rsidP="001F2ED5">
      <w:pPr>
        <w:spacing w:after="0"/>
        <w:rPr>
          <w:b/>
          <w:bCs/>
        </w:rPr>
      </w:pPr>
      <w:r>
        <w:rPr>
          <w:b/>
          <w:bCs/>
        </w:rPr>
        <w:t>Q</w:t>
      </w:r>
      <w:r w:rsidR="00A87D28" w:rsidRPr="00FF251F">
        <w:rPr>
          <w:b/>
          <w:bCs/>
        </w:rPr>
        <w:t>22.Is there anything else you would like to say about the proposals in the green</w:t>
      </w:r>
    </w:p>
    <w:p w14:paraId="7F57B536" w14:textId="0E1FBE0A" w:rsidR="001A3480" w:rsidRPr="00FF251F" w:rsidRDefault="001F2ED5" w:rsidP="001F2ED5">
      <w:pPr>
        <w:spacing w:after="0"/>
        <w:rPr>
          <w:b/>
          <w:bCs/>
        </w:rPr>
      </w:pPr>
      <w:r w:rsidRPr="00FF251F">
        <w:rPr>
          <w:b/>
          <w:bCs/>
        </w:rPr>
        <w:t>p</w:t>
      </w:r>
      <w:r w:rsidR="00A87D28" w:rsidRPr="00FF251F">
        <w:rPr>
          <w:b/>
          <w:bCs/>
        </w:rPr>
        <w:t>aper</w:t>
      </w:r>
      <w:r w:rsidRPr="00FF251F">
        <w:rPr>
          <w:b/>
          <w:bCs/>
        </w:rPr>
        <w:t>?</w:t>
      </w:r>
    </w:p>
    <w:p w14:paraId="263C32BD" w14:textId="5201A7EB" w:rsidR="00626A71" w:rsidRDefault="001B3A22" w:rsidP="00626A71">
      <w:pPr>
        <w:spacing w:after="0"/>
      </w:pPr>
      <w:r>
        <w:t xml:space="preserve">During the consultation period the </w:t>
      </w:r>
      <w:r w:rsidR="00626A71">
        <w:t>DfE have published Guidance to local authorities “Sustainability in high needs systems”</w:t>
      </w:r>
    </w:p>
    <w:p w14:paraId="06AD8E14" w14:textId="2AEB76E0" w:rsidR="001F2ED5" w:rsidRDefault="005762D5" w:rsidP="00626A71">
      <w:pPr>
        <w:spacing w:after="0"/>
      </w:pPr>
      <w:hyperlink r:id="rId14" w:history="1">
        <w:r w:rsidR="00626A71" w:rsidRPr="00523404">
          <w:rPr>
            <w:rStyle w:val="Hyperlink"/>
          </w:rPr>
          <w:t>https://assets.publishing.service.gov.uk/government/uploads/system/uploads/attachment_data/file/1084835/Local_authority_guidance_on_high_needs_sustainability.pdf</w:t>
        </w:r>
      </w:hyperlink>
    </w:p>
    <w:p w14:paraId="1BB3E380" w14:textId="77777777" w:rsidR="00626A71" w:rsidRDefault="00626A71" w:rsidP="00626A71"/>
    <w:p w14:paraId="58D51805" w14:textId="2B8C8248" w:rsidR="001A3480" w:rsidRDefault="00C90120" w:rsidP="003C4E89">
      <w:r>
        <w:t xml:space="preserve">This refers to the fact that </w:t>
      </w:r>
      <w:r w:rsidR="00C028CA">
        <w:t xml:space="preserve">DLUHC will remove the statutory override that allows councils to maintain a negative </w:t>
      </w:r>
      <w:r w:rsidR="000F05B9">
        <w:t xml:space="preserve">High Needs element of their </w:t>
      </w:r>
      <w:r w:rsidR="007E12C2">
        <w:t>DSG reserve from 2023-24</w:t>
      </w:r>
      <w:r w:rsidR="004E44C2">
        <w:t>.</w:t>
      </w:r>
    </w:p>
    <w:p w14:paraId="486ED813" w14:textId="71DE5466" w:rsidR="00214BD0" w:rsidRDefault="00A16657" w:rsidP="003C4E89">
      <w:r>
        <w:t>A</w:t>
      </w:r>
      <w:r w:rsidR="006414A8">
        <w:t>n</w:t>
      </w:r>
      <w:r>
        <w:t xml:space="preserve"> increasing number of Councils </w:t>
      </w:r>
      <w:r w:rsidR="00FE79BC">
        <w:t xml:space="preserve">have shown negative </w:t>
      </w:r>
      <w:r w:rsidR="00D57DFA">
        <w:t xml:space="preserve">DSG </w:t>
      </w:r>
      <w:r w:rsidR="001E6822">
        <w:t>reserves over the last</w:t>
      </w:r>
      <w:r w:rsidR="00D57DFA">
        <w:t xml:space="preserve"> 5 years</w:t>
      </w:r>
    </w:p>
    <w:p w14:paraId="7958BF18" w14:textId="06E635D4" w:rsidR="000C58BC" w:rsidRPr="00F9536F" w:rsidRDefault="0015483E" w:rsidP="002F5AD4">
      <w:pPr>
        <w:spacing w:after="0"/>
        <w:rPr>
          <w:b/>
          <w:bCs/>
        </w:rPr>
      </w:pPr>
      <w:r w:rsidRPr="00F9536F">
        <w:rPr>
          <w:b/>
          <w:bCs/>
        </w:rPr>
        <w:t>Aggregate of negative DSG</w:t>
      </w:r>
      <w:r w:rsidR="002F5AD4" w:rsidRPr="00F9536F">
        <w:rPr>
          <w:b/>
          <w:bCs/>
        </w:rPr>
        <w:t xml:space="preserve"> </w:t>
      </w:r>
      <w:r w:rsidR="00F9536F" w:rsidRPr="00F9536F">
        <w:rPr>
          <w:b/>
          <w:bCs/>
        </w:rPr>
        <w:t>R</w:t>
      </w:r>
      <w:r w:rsidR="002F5AD4" w:rsidRPr="00F9536F">
        <w:rPr>
          <w:b/>
          <w:bCs/>
        </w:rPr>
        <w:t xml:space="preserve">eserve </w:t>
      </w:r>
      <w:r w:rsidR="00F9536F" w:rsidRPr="00F9536F">
        <w:rPr>
          <w:b/>
          <w:bCs/>
        </w:rPr>
        <w:t>V</w:t>
      </w:r>
      <w:r w:rsidR="002F5AD4" w:rsidRPr="00F9536F">
        <w:rPr>
          <w:b/>
          <w:bCs/>
        </w:rPr>
        <w:t>alues</w:t>
      </w:r>
    </w:p>
    <w:tbl>
      <w:tblPr>
        <w:tblStyle w:val="GridTable4-Accent1"/>
        <w:tblW w:w="0" w:type="auto"/>
        <w:tblLook w:val="04A0" w:firstRow="1" w:lastRow="0" w:firstColumn="1" w:lastColumn="0" w:noHBand="0" w:noVBand="1"/>
      </w:tblPr>
      <w:tblGrid>
        <w:gridCol w:w="1250"/>
        <w:gridCol w:w="1009"/>
        <w:gridCol w:w="1243"/>
      </w:tblGrid>
      <w:tr w:rsidR="002F5AD4" w14:paraId="7EBC3B06" w14:textId="77777777" w:rsidTr="00F953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A3FD25" w14:textId="73A29C77" w:rsidR="002F5AD4" w:rsidRDefault="002F5AD4" w:rsidP="003C4E89">
            <w:r>
              <w:t xml:space="preserve">Year </w:t>
            </w:r>
          </w:p>
        </w:tc>
        <w:tc>
          <w:tcPr>
            <w:tcW w:w="0" w:type="auto"/>
          </w:tcPr>
          <w:p w14:paraId="20334092" w14:textId="2E470627" w:rsidR="002F5AD4" w:rsidRDefault="002F5AD4" w:rsidP="003C4E89">
            <w:pPr>
              <w:cnfStyle w:val="100000000000" w:firstRow="1" w:lastRow="0" w:firstColumn="0" w:lastColumn="0" w:oddVBand="0" w:evenVBand="0" w:oddHBand="0" w:evenHBand="0" w:firstRowFirstColumn="0" w:firstRowLastColumn="0" w:lastRowFirstColumn="0" w:lastRowLastColumn="0"/>
            </w:pPr>
            <w:r>
              <w:t>£ million</w:t>
            </w:r>
          </w:p>
        </w:tc>
        <w:tc>
          <w:tcPr>
            <w:tcW w:w="0" w:type="auto"/>
          </w:tcPr>
          <w:p w14:paraId="4E2DABE6" w14:textId="77777777" w:rsidR="002F5AD4" w:rsidRDefault="002F5AD4" w:rsidP="003C4E89">
            <w:pPr>
              <w:cnfStyle w:val="100000000000" w:firstRow="1" w:lastRow="0" w:firstColumn="0" w:lastColumn="0" w:oddVBand="0" w:evenVBand="0" w:oddHBand="0" w:evenHBand="0" w:firstRowFirstColumn="0" w:firstRowLastColumn="0" w:lastRowFirstColumn="0" w:lastRowLastColumn="0"/>
              <w:rPr>
                <w:b w:val="0"/>
                <w:bCs w:val="0"/>
              </w:rPr>
            </w:pPr>
            <w:r>
              <w:t>Number</w:t>
            </w:r>
          </w:p>
          <w:p w14:paraId="6940E97E" w14:textId="259711AB" w:rsidR="00BB66D8" w:rsidRDefault="00632170" w:rsidP="003C4E89">
            <w:pPr>
              <w:cnfStyle w:val="100000000000" w:firstRow="1" w:lastRow="0" w:firstColumn="0" w:lastColumn="0" w:oddVBand="0" w:evenVBand="0" w:oddHBand="0" w:evenHBand="0" w:firstRowFirstColumn="0" w:firstRowLastColumn="0" w:lastRowFirstColumn="0" w:lastRowLastColumn="0"/>
            </w:pPr>
            <w:r>
              <w:t>Of Councils</w:t>
            </w:r>
          </w:p>
        </w:tc>
      </w:tr>
      <w:tr w:rsidR="002F5AD4" w14:paraId="09A9B22F" w14:textId="77777777" w:rsidTr="00F95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3159A8" w14:textId="307FA4E1" w:rsidR="002F5AD4" w:rsidRDefault="002F5AD4" w:rsidP="003C4E89">
            <w:r>
              <w:t>2021-22 (e)</w:t>
            </w:r>
          </w:p>
        </w:tc>
        <w:tc>
          <w:tcPr>
            <w:tcW w:w="0" w:type="auto"/>
          </w:tcPr>
          <w:p w14:paraId="7E493AE6" w14:textId="75C3BEF6" w:rsidR="002F5AD4" w:rsidRDefault="00BB66D8" w:rsidP="00BB66D8">
            <w:pPr>
              <w:jc w:val="right"/>
              <w:cnfStyle w:val="000000100000" w:firstRow="0" w:lastRow="0" w:firstColumn="0" w:lastColumn="0" w:oddVBand="0" w:evenVBand="0" w:oddHBand="1" w:evenHBand="0" w:firstRowFirstColumn="0" w:firstRowLastColumn="0" w:lastRowFirstColumn="0" w:lastRowLastColumn="0"/>
            </w:pPr>
            <w:r>
              <w:t>-</w:t>
            </w:r>
            <w:r w:rsidR="002F5AD4">
              <w:t>845</w:t>
            </w:r>
          </w:p>
        </w:tc>
        <w:tc>
          <w:tcPr>
            <w:tcW w:w="0" w:type="auto"/>
          </w:tcPr>
          <w:p w14:paraId="5A658496" w14:textId="3B56C91B" w:rsidR="002F5AD4" w:rsidRDefault="0002497F" w:rsidP="00BB66D8">
            <w:pPr>
              <w:jc w:val="right"/>
              <w:cnfStyle w:val="000000100000" w:firstRow="0" w:lastRow="0" w:firstColumn="0" w:lastColumn="0" w:oddVBand="0" w:evenVBand="0" w:oddHBand="1" w:evenHBand="0" w:firstRowFirstColumn="0" w:firstRowLastColumn="0" w:lastRowFirstColumn="0" w:lastRowLastColumn="0"/>
            </w:pPr>
            <w:r>
              <w:t>72</w:t>
            </w:r>
            <w:r w:rsidR="00F53A59">
              <w:t>*</w:t>
            </w:r>
          </w:p>
        </w:tc>
      </w:tr>
      <w:tr w:rsidR="002F5AD4" w14:paraId="10CF7733" w14:textId="77777777" w:rsidTr="00F9536F">
        <w:tc>
          <w:tcPr>
            <w:cnfStyle w:val="001000000000" w:firstRow="0" w:lastRow="0" w:firstColumn="1" w:lastColumn="0" w:oddVBand="0" w:evenVBand="0" w:oddHBand="0" w:evenHBand="0" w:firstRowFirstColumn="0" w:firstRowLastColumn="0" w:lastRowFirstColumn="0" w:lastRowLastColumn="0"/>
            <w:tcW w:w="0" w:type="auto"/>
          </w:tcPr>
          <w:p w14:paraId="4E256806" w14:textId="3E138086" w:rsidR="002F5AD4" w:rsidRDefault="002F5AD4" w:rsidP="003C4E89">
            <w:r>
              <w:t>2020-21</w:t>
            </w:r>
          </w:p>
        </w:tc>
        <w:tc>
          <w:tcPr>
            <w:tcW w:w="0" w:type="auto"/>
          </w:tcPr>
          <w:p w14:paraId="0C149BCE" w14:textId="7181D76E" w:rsidR="002F5AD4" w:rsidRDefault="00BB66D8" w:rsidP="00BB66D8">
            <w:pPr>
              <w:jc w:val="right"/>
              <w:cnfStyle w:val="000000000000" w:firstRow="0" w:lastRow="0" w:firstColumn="0" w:lastColumn="0" w:oddVBand="0" w:evenVBand="0" w:oddHBand="0" w:evenHBand="0" w:firstRowFirstColumn="0" w:firstRowLastColumn="0" w:lastRowFirstColumn="0" w:lastRowLastColumn="0"/>
            </w:pPr>
            <w:r>
              <w:t>-</w:t>
            </w:r>
            <w:r w:rsidR="002F5AD4">
              <w:t>742</w:t>
            </w:r>
          </w:p>
        </w:tc>
        <w:tc>
          <w:tcPr>
            <w:tcW w:w="0" w:type="auto"/>
          </w:tcPr>
          <w:p w14:paraId="0DA9D75A" w14:textId="3A2BFB65" w:rsidR="002F5AD4" w:rsidRDefault="0002497F" w:rsidP="00BB66D8">
            <w:pPr>
              <w:jc w:val="right"/>
              <w:cnfStyle w:val="000000000000" w:firstRow="0" w:lastRow="0" w:firstColumn="0" w:lastColumn="0" w:oddVBand="0" w:evenVBand="0" w:oddHBand="0" w:evenHBand="0" w:firstRowFirstColumn="0" w:firstRowLastColumn="0" w:lastRowFirstColumn="0" w:lastRowLastColumn="0"/>
            </w:pPr>
            <w:r>
              <w:t>70</w:t>
            </w:r>
          </w:p>
        </w:tc>
      </w:tr>
      <w:tr w:rsidR="002F5AD4" w14:paraId="4F8899F1" w14:textId="77777777" w:rsidTr="00F95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1C8CF0" w14:textId="02D632DE" w:rsidR="002F5AD4" w:rsidRDefault="002F5AD4" w:rsidP="003C4E89">
            <w:r>
              <w:t>2019-20</w:t>
            </w:r>
          </w:p>
        </w:tc>
        <w:tc>
          <w:tcPr>
            <w:tcW w:w="0" w:type="auto"/>
          </w:tcPr>
          <w:p w14:paraId="1C578983" w14:textId="1D327EBD" w:rsidR="002F5AD4" w:rsidRDefault="00BB66D8" w:rsidP="00BB66D8">
            <w:pPr>
              <w:jc w:val="right"/>
              <w:cnfStyle w:val="000000100000" w:firstRow="0" w:lastRow="0" w:firstColumn="0" w:lastColumn="0" w:oddVBand="0" w:evenVBand="0" w:oddHBand="1" w:evenHBand="0" w:firstRowFirstColumn="0" w:firstRowLastColumn="0" w:lastRowFirstColumn="0" w:lastRowLastColumn="0"/>
            </w:pPr>
            <w:r>
              <w:t>-</w:t>
            </w:r>
            <w:r w:rsidR="002F5AD4">
              <w:t>506</w:t>
            </w:r>
          </w:p>
        </w:tc>
        <w:tc>
          <w:tcPr>
            <w:tcW w:w="0" w:type="auto"/>
          </w:tcPr>
          <w:p w14:paraId="65433484" w14:textId="0368AAA7" w:rsidR="002F5AD4" w:rsidRDefault="0002497F" w:rsidP="00BB66D8">
            <w:pPr>
              <w:jc w:val="right"/>
              <w:cnfStyle w:val="000000100000" w:firstRow="0" w:lastRow="0" w:firstColumn="0" w:lastColumn="0" w:oddVBand="0" w:evenVBand="0" w:oddHBand="1" w:evenHBand="0" w:firstRowFirstColumn="0" w:firstRowLastColumn="0" w:lastRowFirstColumn="0" w:lastRowLastColumn="0"/>
            </w:pPr>
            <w:r>
              <w:t>73</w:t>
            </w:r>
          </w:p>
        </w:tc>
      </w:tr>
      <w:tr w:rsidR="002F5AD4" w14:paraId="1553AEBC" w14:textId="77777777" w:rsidTr="00F9536F">
        <w:tc>
          <w:tcPr>
            <w:cnfStyle w:val="001000000000" w:firstRow="0" w:lastRow="0" w:firstColumn="1" w:lastColumn="0" w:oddVBand="0" w:evenVBand="0" w:oddHBand="0" w:evenHBand="0" w:firstRowFirstColumn="0" w:firstRowLastColumn="0" w:lastRowFirstColumn="0" w:lastRowLastColumn="0"/>
            <w:tcW w:w="0" w:type="auto"/>
          </w:tcPr>
          <w:p w14:paraId="46869515" w14:textId="54E6E73A" w:rsidR="002F5AD4" w:rsidRDefault="002F5AD4" w:rsidP="003C4E89">
            <w:r>
              <w:t>2018-19</w:t>
            </w:r>
          </w:p>
        </w:tc>
        <w:tc>
          <w:tcPr>
            <w:tcW w:w="0" w:type="auto"/>
          </w:tcPr>
          <w:p w14:paraId="34121B00" w14:textId="3534E22A" w:rsidR="002F5AD4" w:rsidRDefault="00BB66D8" w:rsidP="00BB66D8">
            <w:pPr>
              <w:jc w:val="right"/>
              <w:cnfStyle w:val="000000000000" w:firstRow="0" w:lastRow="0" w:firstColumn="0" w:lastColumn="0" w:oddVBand="0" w:evenVBand="0" w:oddHBand="0" w:evenHBand="0" w:firstRowFirstColumn="0" w:firstRowLastColumn="0" w:lastRowFirstColumn="0" w:lastRowLastColumn="0"/>
            </w:pPr>
            <w:r>
              <w:t>-</w:t>
            </w:r>
            <w:r w:rsidR="002F5AD4">
              <w:t>233</w:t>
            </w:r>
          </w:p>
        </w:tc>
        <w:tc>
          <w:tcPr>
            <w:tcW w:w="0" w:type="auto"/>
          </w:tcPr>
          <w:p w14:paraId="35A296B5" w14:textId="5C5CCEBB" w:rsidR="002F5AD4" w:rsidRDefault="0002497F" w:rsidP="00BB66D8">
            <w:pPr>
              <w:jc w:val="right"/>
              <w:cnfStyle w:val="000000000000" w:firstRow="0" w:lastRow="0" w:firstColumn="0" w:lastColumn="0" w:oddVBand="0" w:evenVBand="0" w:oddHBand="0" w:evenHBand="0" w:firstRowFirstColumn="0" w:firstRowLastColumn="0" w:lastRowFirstColumn="0" w:lastRowLastColumn="0"/>
            </w:pPr>
            <w:r>
              <w:t>52</w:t>
            </w:r>
          </w:p>
        </w:tc>
      </w:tr>
      <w:tr w:rsidR="002F5AD4" w14:paraId="5F4CA86B" w14:textId="77777777" w:rsidTr="00F95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631014" w14:textId="5CEACF7C" w:rsidR="002F5AD4" w:rsidRDefault="002F5AD4" w:rsidP="003C4E89">
            <w:r>
              <w:t>2017-18</w:t>
            </w:r>
          </w:p>
        </w:tc>
        <w:tc>
          <w:tcPr>
            <w:tcW w:w="0" w:type="auto"/>
          </w:tcPr>
          <w:p w14:paraId="616CA86E" w14:textId="48D5465D" w:rsidR="002F5AD4" w:rsidRDefault="00BB66D8" w:rsidP="00BB66D8">
            <w:pPr>
              <w:jc w:val="right"/>
              <w:cnfStyle w:val="000000100000" w:firstRow="0" w:lastRow="0" w:firstColumn="0" w:lastColumn="0" w:oddVBand="0" w:evenVBand="0" w:oddHBand="1" w:evenHBand="0" w:firstRowFirstColumn="0" w:firstRowLastColumn="0" w:lastRowFirstColumn="0" w:lastRowLastColumn="0"/>
            </w:pPr>
            <w:r>
              <w:t>-</w:t>
            </w:r>
            <w:r w:rsidR="002F5AD4">
              <w:t>155</w:t>
            </w:r>
          </w:p>
        </w:tc>
        <w:tc>
          <w:tcPr>
            <w:tcW w:w="0" w:type="auto"/>
          </w:tcPr>
          <w:p w14:paraId="208663A6" w14:textId="457E79B0" w:rsidR="002F5AD4" w:rsidRDefault="0002497F" w:rsidP="00BB66D8">
            <w:pPr>
              <w:jc w:val="right"/>
              <w:cnfStyle w:val="000000100000" w:firstRow="0" w:lastRow="0" w:firstColumn="0" w:lastColumn="0" w:oddVBand="0" w:evenVBand="0" w:oddHBand="1" w:evenHBand="0" w:firstRowFirstColumn="0" w:firstRowLastColumn="0" w:lastRowFirstColumn="0" w:lastRowLastColumn="0"/>
            </w:pPr>
            <w:r>
              <w:t>43</w:t>
            </w:r>
          </w:p>
        </w:tc>
      </w:tr>
    </w:tbl>
    <w:p w14:paraId="305F022D" w14:textId="6A6AC1F6" w:rsidR="000C58BC" w:rsidRPr="006B254E" w:rsidRDefault="00F53A59" w:rsidP="003C4E89">
      <w:pPr>
        <w:rPr>
          <w:sz w:val="16"/>
          <w:szCs w:val="16"/>
        </w:rPr>
      </w:pPr>
      <w:r w:rsidRPr="006B254E">
        <w:rPr>
          <w:sz w:val="16"/>
          <w:szCs w:val="16"/>
        </w:rPr>
        <w:t>*</w:t>
      </w:r>
      <w:r w:rsidR="006B254E" w:rsidRPr="006B254E">
        <w:rPr>
          <w:sz w:val="16"/>
          <w:szCs w:val="16"/>
        </w:rPr>
        <w:t xml:space="preserve"> </w:t>
      </w:r>
      <w:proofErr w:type="gramStart"/>
      <w:r w:rsidR="006B254E" w:rsidRPr="006B254E">
        <w:rPr>
          <w:sz w:val="16"/>
          <w:szCs w:val="16"/>
        </w:rPr>
        <w:t>of</w:t>
      </w:r>
      <w:proofErr w:type="gramEnd"/>
      <w:r w:rsidR="006B254E" w:rsidRPr="006B254E">
        <w:rPr>
          <w:sz w:val="16"/>
          <w:szCs w:val="16"/>
        </w:rPr>
        <w:t xml:space="preserve"> which SIGOMA members are 20</w:t>
      </w:r>
    </w:p>
    <w:p w14:paraId="411D715E" w14:textId="263551C9" w:rsidR="006414A8" w:rsidRDefault="00AC1100" w:rsidP="003C4E89">
      <w:r>
        <w:t xml:space="preserve">A recent survey conducted by our colleagues n the Society of County Treasurers (in which our members participated) </w:t>
      </w:r>
      <w:r w:rsidR="00206AD7">
        <w:t>concluded that high needs expenditure is significantly outpacing income</w:t>
      </w:r>
      <w:r w:rsidR="00880267">
        <w:t xml:space="preserve">. They projected that </w:t>
      </w:r>
      <w:r w:rsidR="0077151E">
        <w:t xml:space="preserve">by March 2025 the national high needs deficit could reach </w:t>
      </w:r>
      <w:r w:rsidR="00C81CF6">
        <w:t>£3.59 billion.</w:t>
      </w:r>
    </w:p>
    <w:p w14:paraId="668F5CCA" w14:textId="60A4E83B" w:rsidR="00C81CF6" w:rsidRDefault="00C81CF6" w:rsidP="003C4E89">
      <w:r>
        <w:t>Whilst offic</w:t>
      </w:r>
      <w:r w:rsidR="006D6DEB">
        <w:t>e</w:t>
      </w:r>
      <w:r>
        <w:t xml:space="preserve">rs accept that </w:t>
      </w:r>
      <w:r w:rsidR="006D6DEB">
        <w:t xml:space="preserve">the Department are making welcome moves towards addressing high needs they conclude </w:t>
      </w:r>
      <w:proofErr w:type="gramStart"/>
      <w:r w:rsidR="006D6DEB">
        <w:t>that;</w:t>
      </w:r>
      <w:proofErr w:type="gramEnd"/>
    </w:p>
    <w:p w14:paraId="316E02F1" w14:textId="62FBBA9C" w:rsidR="006D6DEB" w:rsidRDefault="006D6DEB" w:rsidP="008E1D0F">
      <w:pPr>
        <w:pStyle w:val="ListParagraph"/>
        <w:numPr>
          <w:ilvl w:val="0"/>
          <w:numId w:val="2"/>
        </w:numPr>
        <w:rPr>
          <w:b/>
          <w:bCs/>
        </w:rPr>
      </w:pPr>
      <w:r w:rsidRPr="008E1D0F">
        <w:rPr>
          <w:b/>
          <w:bCs/>
        </w:rPr>
        <w:t xml:space="preserve">Funding of high needs should increase both to cover future funding and help councils </w:t>
      </w:r>
      <w:r w:rsidR="00FF251B" w:rsidRPr="008E1D0F">
        <w:rPr>
          <w:b/>
          <w:bCs/>
        </w:rPr>
        <w:t>(particularly those who do not have access to the same levels of council tax and business rates as others)</w:t>
      </w:r>
      <w:r w:rsidR="006D7200" w:rsidRPr="008E1D0F">
        <w:rPr>
          <w:b/>
          <w:bCs/>
        </w:rPr>
        <w:t xml:space="preserve"> both with expected demand and accumulated arrears</w:t>
      </w:r>
      <w:r w:rsidR="005D2DB1" w:rsidRPr="008E1D0F">
        <w:rPr>
          <w:b/>
          <w:bCs/>
        </w:rPr>
        <w:t>.</w:t>
      </w:r>
    </w:p>
    <w:p w14:paraId="6E32D31A" w14:textId="77777777" w:rsidR="008E1D0F" w:rsidRPr="008E1D0F" w:rsidRDefault="008E1D0F" w:rsidP="008E1D0F">
      <w:pPr>
        <w:pStyle w:val="ListParagraph"/>
        <w:rPr>
          <w:b/>
          <w:bCs/>
        </w:rPr>
      </w:pPr>
    </w:p>
    <w:p w14:paraId="6A7750FF" w14:textId="0B129571" w:rsidR="00333209" w:rsidRPr="008E1D0F" w:rsidRDefault="00436126" w:rsidP="008E1D0F">
      <w:pPr>
        <w:pStyle w:val="ListParagraph"/>
        <w:numPr>
          <w:ilvl w:val="0"/>
          <w:numId w:val="2"/>
        </w:numPr>
        <w:rPr>
          <w:b/>
          <w:bCs/>
        </w:rPr>
      </w:pPr>
      <w:r w:rsidRPr="008E1D0F">
        <w:rPr>
          <w:b/>
          <w:bCs/>
        </w:rPr>
        <w:t>The statutory over-ride should be co</w:t>
      </w:r>
      <w:r w:rsidR="009962B1" w:rsidRPr="008E1D0F">
        <w:rPr>
          <w:b/>
          <w:bCs/>
        </w:rPr>
        <w:t>ntinued until the Department has helped all councils towards a non</w:t>
      </w:r>
      <w:r w:rsidR="001A1A01" w:rsidRPr="008E1D0F">
        <w:rPr>
          <w:b/>
          <w:bCs/>
        </w:rPr>
        <w:t xml:space="preserve">-deficit position </w:t>
      </w:r>
    </w:p>
    <w:p w14:paraId="73C040D4" w14:textId="77777777" w:rsidR="00333209" w:rsidRDefault="00333209" w:rsidP="00AB758D">
      <w:pPr>
        <w:spacing w:after="0"/>
      </w:pPr>
    </w:p>
    <w:sectPr w:rsidR="00333209" w:rsidSect="0089424C">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01C1" w14:textId="77777777" w:rsidR="00D955DF" w:rsidRDefault="00D955DF" w:rsidP="00D955DF">
      <w:pPr>
        <w:spacing w:after="0" w:line="240" w:lineRule="auto"/>
      </w:pPr>
      <w:r>
        <w:separator/>
      </w:r>
    </w:p>
  </w:endnote>
  <w:endnote w:type="continuationSeparator" w:id="0">
    <w:p w14:paraId="31A31AA0" w14:textId="77777777" w:rsidR="00D955DF" w:rsidRDefault="00D955DF" w:rsidP="00D9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3093" w14:textId="77777777" w:rsidR="00D955DF" w:rsidRDefault="00D955DF" w:rsidP="00D955DF">
      <w:pPr>
        <w:spacing w:after="0" w:line="240" w:lineRule="auto"/>
      </w:pPr>
      <w:r>
        <w:separator/>
      </w:r>
    </w:p>
  </w:footnote>
  <w:footnote w:type="continuationSeparator" w:id="0">
    <w:p w14:paraId="258CF142" w14:textId="77777777" w:rsidR="00D955DF" w:rsidRDefault="00D955DF" w:rsidP="00D955DF">
      <w:pPr>
        <w:spacing w:after="0" w:line="240" w:lineRule="auto"/>
      </w:pPr>
      <w:r>
        <w:continuationSeparator/>
      </w:r>
    </w:p>
  </w:footnote>
  <w:footnote w:id="1">
    <w:p w14:paraId="3EC356D6" w14:textId="24629579" w:rsidR="00D955DF" w:rsidRDefault="00D955DF">
      <w:pPr>
        <w:pStyle w:val="FootnoteText"/>
      </w:pPr>
      <w:r>
        <w:rPr>
          <w:rStyle w:val="FootnoteReference"/>
        </w:rPr>
        <w:footnoteRef/>
      </w:r>
      <w:r>
        <w:t xml:space="preserve"> From </w:t>
      </w:r>
      <w:proofErr w:type="spellStart"/>
      <w:r>
        <w:t>Childrens</w:t>
      </w:r>
      <w:proofErr w:type="spellEnd"/>
      <w:r>
        <w:t xml:space="preserve"> services statistics: </w:t>
      </w:r>
      <w:r w:rsidRPr="00D955DF">
        <w:t>https://explore-education-statistics.service.gov.uk/find-statistics/characteristics-of-children-in-need/2021#dataDownloads-1</w:t>
      </w:r>
    </w:p>
  </w:footnote>
  <w:footnote w:id="2">
    <w:p w14:paraId="630E4BA3" w14:textId="322DC6E1" w:rsidR="00C1259B" w:rsidRDefault="00C1259B">
      <w:pPr>
        <w:pStyle w:val="FootnoteText"/>
      </w:pPr>
      <w:r>
        <w:rPr>
          <w:rStyle w:val="FootnoteReference"/>
        </w:rPr>
        <w:footnoteRef/>
      </w:r>
      <w:r>
        <w:t xml:space="preserve"> From  - </w:t>
      </w:r>
      <w:r w:rsidR="004A4B56" w:rsidRPr="004A4B56">
        <w:t>https://www.gov.uk/government/statistics/special-educational-needs-in-england-january-2022</w:t>
      </w:r>
    </w:p>
  </w:footnote>
  <w:footnote w:id="3">
    <w:p w14:paraId="6E8BF895" w14:textId="56D88C23" w:rsidR="00F620B7" w:rsidRDefault="00F620B7">
      <w:pPr>
        <w:pStyle w:val="FootnoteText"/>
      </w:pPr>
      <w:r>
        <w:rPr>
          <w:rStyle w:val="FootnoteReference"/>
        </w:rPr>
        <w:footnoteRef/>
      </w:r>
      <w:r>
        <w:t xml:space="preserve"> </w:t>
      </w:r>
      <w:r w:rsidRPr="00F620B7">
        <w:t>https://www.nao.org.uk/other/financial-sustainability-of-local-authorities-visualisation-update/</w:t>
      </w:r>
    </w:p>
  </w:footnote>
  <w:footnote w:id="4">
    <w:p w14:paraId="702A247D" w14:textId="3C6FD0F3" w:rsidR="001E4F7E" w:rsidRDefault="001E4F7E">
      <w:pPr>
        <w:pStyle w:val="FootnoteText"/>
      </w:pPr>
      <w:r>
        <w:rPr>
          <w:rStyle w:val="FootnoteReference"/>
        </w:rPr>
        <w:footnoteRef/>
      </w:r>
      <w:r>
        <w:t xml:space="preserve"> The charts </w:t>
      </w:r>
      <w:r w:rsidR="005D37D7">
        <w:t xml:space="preserve">compare </w:t>
      </w:r>
      <w:r w:rsidR="00E4368E">
        <w:t xml:space="preserve">England to </w:t>
      </w:r>
      <w:proofErr w:type="spellStart"/>
      <w:r w:rsidR="00E4368E">
        <w:t>M</w:t>
      </w:r>
      <w:r w:rsidR="005D37D7">
        <w:t>et</w:t>
      </w:r>
      <w:proofErr w:type="spellEnd"/>
      <w:r w:rsidR="005D37D7">
        <w:t xml:space="preserve"> districts, the nearest comparison to our members (who include some of the most deprived unitaries</w:t>
      </w:r>
      <w:r w:rsidR="00E4368E">
        <w:t>) provided by NAO data</w:t>
      </w:r>
      <w:r w:rsidR="002E27E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C7DAA"/>
    <w:multiLevelType w:val="hybridMultilevel"/>
    <w:tmpl w:val="63541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A62FD"/>
    <w:multiLevelType w:val="hybridMultilevel"/>
    <w:tmpl w:val="8D2A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3A"/>
    <w:rsid w:val="0001473E"/>
    <w:rsid w:val="0002497F"/>
    <w:rsid w:val="000605F0"/>
    <w:rsid w:val="000822BA"/>
    <w:rsid w:val="000A183A"/>
    <w:rsid w:val="000C101F"/>
    <w:rsid w:val="000C58BC"/>
    <w:rsid w:val="000E424A"/>
    <w:rsid w:val="000E7DEC"/>
    <w:rsid w:val="000F05B9"/>
    <w:rsid w:val="0011149A"/>
    <w:rsid w:val="00125679"/>
    <w:rsid w:val="00135137"/>
    <w:rsid w:val="00153E8F"/>
    <w:rsid w:val="0015483E"/>
    <w:rsid w:val="00181E87"/>
    <w:rsid w:val="001A1A01"/>
    <w:rsid w:val="001A3480"/>
    <w:rsid w:val="001A769B"/>
    <w:rsid w:val="001B3A22"/>
    <w:rsid w:val="001E4808"/>
    <w:rsid w:val="001E4F7E"/>
    <w:rsid w:val="001E6822"/>
    <w:rsid w:val="001F2ED5"/>
    <w:rsid w:val="001F3718"/>
    <w:rsid w:val="001F657C"/>
    <w:rsid w:val="00206AD7"/>
    <w:rsid w:val="00214BD0"/>
    <w:rsid w:val="00224013"/>
    <w:rsid w:val="0024202A"/>
    <w:rsid w:val="002909C9"/>
    <w:rsid w:val="002A1288"/>
    <w:rsid w:val="002D4023"/>
    <w:rsid w:val="002E27E8"/>
    <w:rsid w:val="002F5AD4"/>
    <w:rsid w:val="0032258C"/>
    <w:rsid w:val="00332772"/>
    <w:rsid w:val="00333209"/>
    <w:rsid w:val="00380387"/>
    <w:rsid w:val="003A6098"/>
    <w:rsid w:val="003B0B3B"/>
    <w:rsid w:val="003C4E89"/>
    <w:rsid w:val="003E0422"/>
    <w:rsid w:val="003E7BD8"/>
    <w:rsid w:val="003F40F5"/>
    <w:rsid w:val="00402EE9"/>
    <w:rsid w:val="00405962"/>
    <w:rsid w:val="00436126"/>
    <w:rsid w:val="0046277D"/>
    <w:rsid w:val="00473175"/>
    <w:rsid w:val="00476887"/>
    <w:rsid w:val="004A20DE"/>
    <w:rsid w:val="004A4B56"/>
    <w:rsid w:val="004B6728"/>
    <w:rsid w:val="004E44C2"/>
    <w:rsid w:val="005524AB"/>
    <w:rsid w:val="00582F6A"/>
    <w:rsid w:val="005A7FC5"/>
    <w:rsid w:val="005C25D2"/>
    <w:rsid w:val="005D2DB1"/>
    <w:rsid w:val="005D37D7"/>
    <w:rsid w:val="0061477A"/>
    <w:rsid w:val="006244E1"/>
    <w:rsid w:val="00626A71"/>
    <w:rsid w:val="00632170"/>
    <w:rsid w:val="006414A8"/>
    <w:rsid w:val="00645436"/>
    <w:rsid w:val="006726C3"/>
    <w:rsid w:val="00673D88"/>
    <w:rsid w:val="006757ED"/>
    <w:rsid w:val="006820B5"/>
    <w:rsid w:val="00682ABB"/>
    <w:rsid w:val="006979B5"/>
    <w:rsid w:val="006A143D"/>
    <w:rsid w:val="006B1BAE"/>
    <w:rsid w:val="006B254E"/>
    <w:rsid w:val="006D66A1"/>
    <w:rsid w:val="006D6DEB"/>
    <w:rsid w:val="006D7200"/>
    <w:rsid w:val="006E4F4E"/>
    <w:rsid w:val="00727D26"/>
    <w:rsid w:val="00737740"/>
    <w:rsid w:val="00737950"/>
    <w:rsid w:val="007702E0"/>
    <w:rsid w:val="0077151E"/>
    <w:rsid w:val="0077609A"/>
    <w:rsid w:val="007B0D06"/>
    <w:rsid w:val="007C4FFB"/>
    <w:rsid w:val="007D2732"/>
    <w:rsid w:val="007D4C49"/>
    <w:rsid w:val="007E12C2"/>
    <w:rsid w:val="00841D60"/>
    <w:rsid w:val="00845BFC"/>
    <w:rsid w:val="00866B8D"/>
    <w:rsid w:val="00874CD4"/>
    <w:rsid w:val="00880267"/>
    <w:rsid w:val="0089424C"/>
    <w:rsid w:val="008A18A8"/>
    <w:rsid w:val="008E1D0F"/>
    <w:rsid w:val="008F239A"/>
    <w:rsid w:val="008F4DEA"/>
    <w:rsid w:val="00926C95"/>
    <w:rsid w:val="0093394A"/>
    <w:rsid w:val="00940430"/>
    <w:rsid w:val="00966936"/>
    <w:rsid w:val="00974436"/>
    <w:rsid w:val="009962B1"/>
    <w:rsid w:val="009A080C"/>
    <w:rsid w:val="009C75FE"/>
    <w:rsid w:val="009D1D57"/>
    <w:rsid w:val="009F13A8"/>
    <w:rsid w:val="00A00463"/>
    <w:rsid w:val="00A11FD2"/>
    <w:rsid w:val="00A14D7B"/>
    <w:rsid w:val="00A16657"/>
    <w:rsid w:val="00A22F6F"/>
    <w:rsid w:val="00A304D6"/>
    <w:rsid w:val="00A32DC0"/>
    <w:rsid w:val="00A43195"/>
    <w:rsid w:val="00A53D2E"/>
    <w:rsid w:val="00A72623"/>
    <w:rsid w:val="00A8360A"/>
    <w:rsid w:val="00A87D28"/>
    <w:rsid w:val="00AA0C45"/>
    <w:rsid w:val="00AA7350"/>
    <w:rsid w:val="00AB6D26"/>
    <w:rsid w:val="00AB758D"/>
    <w:rsid w:val="00AC1100"/>
    <w:rsid w:val="00AF50F2"/>
    <w:rsid w:val="00B75E7C"/>
    <w:rsid w:val="00B94616"/>
    <w:rsid w:val="00BB66D8"/>
    <w:rsid w:val="00BC584A"/>
    <w:rsid w:val="00BE2F7A"/>
    <w:rsid w:val="00BE65F7"/>
    <w:rsid w:val="00C028CA"/>
    <w:rsid w:val="00C1259B"/>
    <w:rsid w:val="00C318B8"/>
    <w:rsid w:val="00C56AA2"/>
    <w:rsid w:val="00C656C3"/>
    <w:rsid w:val="00C81CF6"/>
    <w:rsid w:val="00C90120"/>
    <w:rsid w:val="00CB7BEE"/>
    <w:rsid w:val="00CE03AC"/>
    <w:rsid w:val="00D36856"/>
    <w:rsid w:val="00D55799"/>
    <w:rsid w:val="00D57DFA"/>
    <w:rsid w:val="00D732AC"/>
    <w:rsid w:val="00D814F2"/>
    <w:rsid w:val="00D955DF"/>
    <w:rsid w:val="00DB1DD8"/>
    <w:rsid w:val="00DF1A80"/>
    <w:rsid w:val="00DF6982"/>
    <w:rsid w:val="00E42FEA"/>
    <w:rsid w:val="00E4368E"/>
    <w:rsid w:val="00E477CA"/>
    <w:rsid w:val="00E61297"/>
    <w:rsid w:val="00E70B79"/>
    <w:rsid w:val="00E72108"/>
    <w:rsid w:val="00E73BAB"/>
    <w:rsid w:val="00E753CB"/>
    <w:rsid w:val="00E86EBF"/>
    <w:rsid w:val="00EA60FA"/>
    <w:rsid w:val="00EE7C68"/>
    <w:rsid w:val="00F010DF"/>
    <w:rsid w:val="00F05904"/>
    <w:rsid w:val="00F06776"/>
    <w:rsid w:val="00F136F5"/>
    <w:rsid w:val="00F3237F"/>
    <w:rsid w:val="00F506C7"/>
    <w:rsid w:val="00F53A59"/>
    <w:rsid w:val="00F620B7"/>
    <w:rsid w:val="00F9536F"/>
    <w:rsid w:val="00FD5D20"/>
    <w:rsid w:val="00FE79BC"/>
    <w:rsid w:val="00FF251B"/>
    <w:rsid w:val="00FF2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2CD2"/>
  <w15:chartTrackingRefBased/>
  <w15:docId w15:val="{9FE4F1F2-98F6-4200-BA69-7A84E10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5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5DF"/>
    <w:rPr>
      <w:sz w:val="20"/>
      <w:szCs w:val="20"/>
    </w:rPr>
  </w:style>
  <w:style w:type="character" w:styleId="FootnoteReference">
    <w:name w:val="footnote reference"/>
    <w:basedOn w:val="DefaultParagraphFont"/>
    <w:uiPriority w:val="99"/>
    <w:semiHidden/>
    <w:unhideWhenUsed/>
    <w:rsid w:val="00D955DF"/>
    <w:rPr>
      <w:vertAlign w:val="superscript"/>
    </w:rPr>
  </w:style>
  <w:style w:type="table" w:styleId="TableGrid">
    <w:name w:val="Table Grid"/>
    <w:basedOn w:val="TableNormal"/>
    <w:uiPriority w:val="39"/>
    <w:rsid w:val="00D7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0147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unhideWhenUsed/>
    <w:rsid w:val="00626A71"/>
    <w:rPr>
      <w:color w:val="0563C1" w:themeColor="hyperlink"/>
      <w:u w:val="single"/>
    </w:rPr>
  </w:style>
  <w:style w:type="character" w:styleId="UnresolvedMention">
    <w:name w:val="Unresolved Mention"/>
    <w:basedOn w:val="DefaultParagraphFont"/>
    <w:uiPriority w:val="99"/>
    <w:semiHidden/>
    <w:unhideWhenUsed/>
    <w:rsid w:val="00626A71"/>
    <w:rPr>
      <w:color w:val="605E5C"/>
      <w:shd w:val="clear" w:color="auto" w:fill="E1DFDD"/>
    </w:rPr>
  </w:style>
  <w:style w:type="table" w:styleId="GridTable4-Accent1">
    <w:name w:val="Grid Table 4 Accent 1"/>
    <w:basedOn w:val="TableNormal"/>
    <w:uiPriority w:val="49"/>
    <w:rsid w:val="00F9536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F06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84835/Local_authority_guidance_on_high_needs_sustainabi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20E465E2D40441BDDA3FB591D377F6" ma:contentTypeVersion="10" ma:contentTypeDescription="Create a new document." ma:contentTypeScope="" ma:versionID="2bac3b4a97472b93521b5f0728458153">
  <xsd:schema xmlns:xsd="http://www.w3.org/2001/XMLSchema" xmlns:xs="http://www.w3.org/2001/XMLSchema" xmlns:p="http://schemas.microsoft.com/office/2006/metadata/properties" xmlns:ns3="a5379cc8-6432-49c7-bf33-da0c79c8a243" xmlns:ns4="b59ecfc1-7f9a-4a1a-a483-3e7f888c979e" targetNamespace="http://schemas.microsoft.com/office/2006/metadata/properties" ma:root="true" ma:fieldsID="8bf193c0423bbac96d1b486d24a69a72" ns3:_="" ns4:_="">
    <xsd:import namespace="a5379cc8-6432-49c7-bf33-da0c79c8a243"/>
    <xsd:import namespace="b59ecfc1-7f9a-4a1a-a483-3e7f888c97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79cc8-6432-49c7-bf33-da0c79c8a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ecfc1-7f9a-4a1a-a483-3e7f888c9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687C-4BA9-488E-9CB7-EB9D84388273}">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a5379cc8-6432-49c7-bf33-da0c79c8a243"/>
    <ds:schemaRef ds:uri="http://purl.org/dc/terms/"/>
    <ds:schemaRef ds:uri="b59ecfc1-7f9a-4a1a-a483-3e7f888c979e"/>
    <ds:schemaRef ds:uri="http://www.w3.org/XML/1998/namespace"/>
  </ds:schemaRefs>
</ds:datastoreItem>
</file>

<file path=customXml/itemProps2.xml><?xml version="1.0" encoding="utf-8"?>
<ds:datastoreItem xmlns:ds="http://schemas.openxmlformats.org/officeDocument/2006/customXml" ds:itemID="{EBD0946F-7471-49E9-9909-7FA55BA684D8}">
  <ds:schemaRefs>
    <ds:schemaRef ds:uri="http://schemas.openxmlformats.org/officeDocument/2006/bibliography"/>
  </ds:schemaRefs>
</ds:datastoreItem>
</file>

<file path=customXml/itemProps3.xml><?xml version="1.0" encoding="utf-8"?>
<ds:datastoreItem xmlns:ds="http://schemas.openxmlformats.org/officeDocument/2006/customXml" ds:itemID="{DC7DD621-55D5-435C-838C-98BD047D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79cc8-6432-49c7-bf33-da0c79c8a243"/>
    <ds:schemaRef ds:uri="b59ecfc1-7f9a-4a1a-a483-3e7f888c9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5B74E-B2CA-4D7A-B946-5615CA23C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Winterbottom , Geoff (PRINCIPAL RESEARCH OFFICER)</dc:creator>
  <cp:keywords/>
  <dc:description/>
  <cp:lastModifiedBy>Blakeman , Sam (SIGOMA RESEARCH OFFICER)</cp:lastModifiedBy>
  <cp:revision>2</cp:revision>
  <dcterms:created xsi:type="dcterms:W3CDTF">2022-07-22T14:38:00Z</dcterms:created>
  <dcterms:modified xsi:type="dcterms:W3CDTF">2022-07-22T14:38:00Z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0x010100AD20E465E2D40441BDDA3FB591D377F6</vt:lpwstr>
  </property>
</Properties>
</file>