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E2390B">
        <w:t>Wirral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3B9469ED" wp14:editId="47B0893B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5A8D77FF" wp14:editId="00414A22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E2390B">
        <w:rPr>
          <w:rFonts w:cs="Arial"/>
          <w:color w:val="000000"/>
        </w:rPr>
        <w:t>Wirral</w:t>
      </w:r>
      <w:r w:rsidRPr="00D13E4C">
        <w:rPr>
          <w:rFonts w:cs="Arial"/>
          <w:color w:val="000000"/>
        </w:rPr>
        <w:t xml:space="preserve"> shows an overall reductio</w:t>
      </w:r>
      <w:r w:rsidR="00E2390B">
        <w:rPr>
          <w:rFonts w:cs="Arial"/>
          <w:color w:val="000000"/>
        </w:rPr>
        <w:t>n in core spending power of 28.9%.This is 8.4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E2390B">
        <w:rPr>
          <w:color w:val="376F7D"/>
          <w:u w:val="single"/>
        </w:rPr>
        <w:t>Wirral</w:t>
      </w:r>
    </w:p>
    <w:p w:rsidR="00272121" w:rsidRPr="00D76BA0" w:rsidRDefault="00E2390B" w:rsidP="00375C58">
      <w:r w:rsidRPr="00E2390B">
        <w:rPr>
          <w:noProof/>
        </w:rPr>
        <w:drawing>
          <wp:inline distT="0" distB="0" distL="0" distR="0" wp14:anchorId="1CCD5B43" wp14:editId="0D32D9B5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6FB9" wp14:editId="4219C5D4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71C723A3" wp14:editId="7FAF2B4F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7E1D62B7" wp14:editId="486111C6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E2390B">
        <w:rPr>
          <w:rFonts w:cs="Arial"/>
          <w:color w:val="000000"/>
        </w:rPr>
        <w:t>Wirral</w:t>
      </w:r>
      <w:r w:rsidRPr="003F7206">
        <w:rPr>
          <w:rFonts w:cs="Arial"/>
          <w:color w:val="000000"/>
        </w:rPr>
        <w:t xml:space="preserve"> the overall</w:t>
      </w:r>
      <w:r w:rsidR="00F240BC">
        <w:rPr>
          <w:rFonts w:cs="Arial"/>
          <w:color w:val="000000"/>
        </w:rPr>
        <w:t xml:space="preserve"> impact is a cut of 18.5</w:t>
      </w:r>
      <w:r w:rsidR="00025ADF">
        <w:rPr>
          <w:rFonts w:cs="Arial"/>
          <w:color w:val="000000"/>
        </w:rPr>
        <w:t>%</w:t>
      </w:r>
      <w:r w:rsidR="00F240BC">
        <w:rPr>
          <w:rFonts w:cs="Arial"/>
          <w:color w:val="000000"/>
        </w:rPr>
        <w:t>, which is 13.5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F240BC" w:rsidP="003F7206">
      <w:pPr>
        <w:rPr>
          <w:rFonts w:cs="Arial"/>
          <w:color w:val="000000"/>
        </w:rPr>
      </w:pPr>
      <w:r w:rsidRPr="00F240BC">
        <w:rPr>
          <w:noProof/>
        </w:rPr>
        <w:drawing>
          <wp:inline distT="0" distB="0" distL="0" distR="0" wp14:anchorId="759F1834" wp14:editId="73706772">
            <wp:extent cx="4140000" cy="2628000"/>
            <wp:effectExtent l="0" t="0" r="0" b="127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E2390B">
      <w:r>
        <w:t>Wirral</w:t>
      </w:r>
      <w:r w:rsidR="00040915">
        <w:t xml:space="preserve"> has</w:t>
      </w:r>
      <w:r w:rsidR="00967050">
        <w:t xml:space="preserve"> moved from </w:t>
      </w:r>
      <w:r>
        <w:t>60</w:t>
      </w:r>
      <w:r w:rsidR="00A870B7">
        <w:t>th</w:t>
      </w:r>
      <w:r w:rsidR="00967050">
        <w:t xml:space="preserve"> most deprived to </w:t>
      </w:r>
      <w:r>
        <w:t>66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E2390B">
        <w:rPr>
          <w:rFonts w:cs="Arial"/>
          <w:color w:val="000000"/>
        </w:rPr>
        <w:t>Wirral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E2390B">
        <w:rPr>
          <w:rFonts w:cs="Arial"/>
          <w:color w:val="000000"/>
        </w:rPr>
        <w:t>6</w:t>
      </w:r>
      <w:r w:rsidR="00967050">
        <w:rPr>
          <w:rFonts w:cs="Arial"/>
          <w:color w:val="000000"/>
        </w:rPr>
        <w:t>.3%</w:t>
      </w:r>
      <w:r w:rsidR="00E2390B">
        <w:rPr>
          <w:rFonts w:cs="Arial"/>
          <w:color w:val="000000"/>
        </w:rPr>
        <w:t xml:space="preserve"> and from 92 to 99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E2390B">
      <w:pPr>
        <w:rPr>
          <w:rFonts w:cs="Arial"/>
          <w:color w:val="000000"/>
        </w:rPr>
      </w:pPr>
      <w:r>
        <w:rPr>
          <w:rFonts w:cs="Arial"/>
          <w:color w:val="000000"/>
        </w:rPr>
        <w:t>Wirral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0.31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0.59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CDCEC" wp14:editId="2EE3FF76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E2390B" w:rsidRPr="00E2390B">
        <w:rPr>
          <w:noProof/>
        </w:rPr>
        <w:drawing>
          <wp:inline distT="0" distB="0" distL="0" distR="0" wp14:anchorId="76739B1B" wp14:editId="4C123F49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E2390B">
        <w:rPr>
          <w:rFonts w:cs="Arial"/>
          <w:color w:val="000000"/>
        </w:rPr>
        <w:t>Wirral's retained rates of £112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E2390B">
      <w:r w:rsidRPr="00E2390B">
        <w:rPr>
          <w:noProof/>
        </w:rPr>
        <w:drawing>
          <wp:inline distT="0" distB="0" distL="0" distR="0" wp14:anchorId="7F024B69" wp14:editId="1613E5C5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E2390B">
        <w:rPr>
          <w:rFonts w:cs="Arial"/>
          <w:color w:val="000000"/>
        </w:rPr>
        <w:t>Wirral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E2390B">
        <w:rPr>
          <w:rFonts w:cs="Arial"/>
          <w:color w:val="000000"/>
        </w:rPr>
        <w:t>he chart, is £394 which is £38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E2390B" w:rsidRPr="00E2390B">
        <w:rPr>
          <w:noProof/>
        </w:rPr>
        <w:drawing>
          <wp:inline distT="0" distB="0" distL="0" distR="0" wp14:anchorId="2EFB67DD" wp14:editId="7DCC5F00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E2390B">
        <w:rPr>
          <w:rFonts w:cs="Arial"/>
          <w:color w:val="000000"/>
        </w:rPr>
        <w:t>Wirral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E2390B">
        <w:rPr>
          <w:rFonts w:cs="Arial"/>
          <w:color w:val="000000"/>
        </w:rPr>
        <w:t>of £506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E2390B" w:rsidRPr="00E2390B">
        <w:rPr>
          <w:noProof/>
        </w:rPr>
        <w:drawing>
          <wp:inline distT="0" distB="0" distL="0" distR="0" wp14:anchorId="251B2888" wp14:editId="1DEEAB45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5A40580E" wp14:editId="717F017A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063B50">
        <w:t>0.2</w:t>
      </w:r>
      <w:r w:rsidRPr="00D76BA0">
        <w:t>% over the spending review period</w:t>
      </w:r>
      <w:r w:rsidR="00063B50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063B50">
      <w:r>
        <w:rPr>
          <w:noProof/>
        </w:rPr>
        <w:drawing>
          <wp:inline distT="0" distB="0" distL="0" distR="0" wp14:anchorId="36E924D2">
            <wp:extent cx="4143375" cy="249143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50" cy="249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E2390B">
        <w:rPr>
          <w:rFonts w:cs="Arial"/>
          <w:color w:val="000000"/>
        </w:rPr>
        <w:t>Wirral</w:t>
      </w:r>
      <w:r w:rsidR="00E84722">
        <w:rPr>
          <w:rFonts w:cs="Arial"/>
          <w:color w:val="000000"/>
        </w:rPr>
        <w:t xml:space="preserve"> will be unchanged</w:t>
      </w:r>
      <w:r w:rsidRPr="006B57A8">
        <w:rPr>
          <w:rFonts w:cs="Arial"/>
          <w:color w:val="000000"/>
        </w:rPr>
        <w:t xml:space="preserve"> in cash terms over the spending review perio</w:t>
      </w:r>
      <w:r w:rsidR="00E84722">
        <w:rPr>
          <w:rFonts w:cs="Arial"/>
          <w:color w:val="000000"/>
        </w:rPr>
        <w:t>d, 1.2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E2390B" w:rsidP="0033217F">
      <w:pPr>
        <w:rPr>
          <w:color w:val="385D8A"/>
          <w:u w:val="single"/>
        </w:rPr>
      </w:pPr>
      <w:r>
        <w:rPr>
          <w:color w:val="376F7D"/>
          <w:u w:val="single"/>
        </w:rPr>
        <w:t>Wirral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E84722" w:rsidRPr="00E84722">
        <w:rPr>
          <w:noProof/>
        </w:rPr>
        <w:drawing>
          <wp:inline distT="0" distB="0" distL="0" distR="0" wp14:anchorId="6AC25898" wp14:editId="3CCDB9E0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>SIG</w:t>
      </w:r>
      <w:r w:rsidR="00063B50">
        <w:t>OMA of 13.2</w:t>
      </w:r>
      <w:bookmarkStart w:id="2" w:name="_GoBack"/>
      <w:bookmarkEnd w:id="2"/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E2390B">
        <w:t>Wirral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E84722">
        <w:t>13.4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5B107A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B50" w:rsidRPr="00063B50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7D8579AF" wp14:editId="049A232B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E2390B">
      <w:rPr>
        <w:color w:val="385D8A"/>
        <w:sz w:val="56"/>
        <w:szCs w:val="44"/>
      </w:rPr>
      <w:t>Wirral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63B5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107A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57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2390B"/>
    <w:rsid w:val="00E36B6B"/>
    <w:rsid w:val="00E5296F"/>
    <w:rsid w:val="00E52EF4"/>
    <w:rsid w:val="00E64D60"/>
    <w:rsid w:val="00E6769C"/>
    <w:rsid w:val="00E84722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240BC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06B5-8396-40C9-AC54-E075E576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2874</Words>
  <Characters>15132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2017-06-13T08:05:00Z</dcterms:created>
  <dcterms:modified xsi:type="dcterms:W3CDTF">2017-06-16T09:57:00Z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